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0D200">
      <w:pPr>
        <w:pStyle w:val="94"/>
        <w:rPr>
          <w:rFonts w:ascii="Times New Roman" w:hAnsi="Times New Roman"/>
          <w:caps w:val="0"/>
        </w:rPr>
      </w:pPr>
      <w:r>
        <w:rPr>
          <w:rFonts w:ascii="Times New Roman" w:hAnsi="Times New Roman"/>
          <w:caps w:val="0"/>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1F7D5E94">
      <w:pPr>
        <w:ind w:right="280"/>
        <w:jc w:val="center"/>
        <w:rPr>
          <w:rFonts w:ascii="Times New Roman" w:hAnsi="Times New Roman"/>
          <w:caps w:val="0"/>
          <w:sz w:val="48"/>
          <w:szCs w:val="48"/>
        </w:rPr>
      </w:pPr>
    </w:p>
    <w:p w14:paraId="4A748CF8">
      <w:pPr>
        <w:ind w:right="280"/>
        <w:jc w:val="center"/>
        <w:rPr>
          <w:rFonts w:ascii="Times New Roman" w:hAnsi="Times New Roman"/>
          <w:caps w:val="0"/>
          <w:sz w:val="48"/>
          <w:szCs w:val="48"/>
        </w:rPr>
      </w:pPr>
    </w:p>
    <w:p w14:paraId="66F9F4C4">
      <w:pPr>
        <w:ind w:right="280"/>
        <w:jc w:val="center"/>
        <w:rPr>
          <w:rFonts w:ascii="Times New Roman" w:hAnsi="Times New Roman"/>
          <w:caps w:val="0"/>
          <w:sz w:val="48"/>
          <w:szCs w:val="48"/>
        </w:rPr>
      </w:pPr>
    </w:p>
    <w:p w14:paraId="59E76CAE">
      <w:pPr>
        <w:ind w:right="280"/>
        <w:jc w:val="center"/>
        <w:rPr>
          <w:rFonts w:ascii="Times New Roman" w:hAnsi="Times New Roman"/>
          <w:caps w:val="0"/>
          <w:sz w:val="48"/>
          <w:szCs w:val="48"/>
        </w:rPr>
      </w:pPr>
    </w:p>
    <w:p w14:paraId="42F8D3B6">
      <w:pPr>
        <w:ind w:right="280"/>
        <w:jc w:val="center"/>
        <w:rPr>
          <w:rFonts w:ascii="Times New Roman" w:hAnsi="Times New Roman" w:eastAsia="楷体_GB2312"/>
          <w:caps w:val="0"/>
          <w:sz w:val="52"/>
          <w:szCs w:val="52"/>
        </w:rPr>
      </w:pPr>
    </w:p>
    <w:p w14:paraId="2F63B8F3">
      <w:pPr>
        <w:ind w:right="280"/>
        <w:jc w:val="center"/>
        <w:rPr>
          <w:rFonts w:ascii="Times New Roman" w:hAnsi="Times New Roman" w:eastAsia="楷体_GB2312"/>
          <w:caps w:val="0"/>
          <w:sz w:val="52"/>
          <w:szCs w:val="52"/>
        </w:rPr>
      </w:pPr>
      <w:r>
        <w:rPr>
          <w:rFonts w:hint="eastAsia" w:ascii="Times New Roman" w:hAnsi="Times New Roman" w:eastAsia="楷体_GB2312"/>
          <w:caps w:val="0"/>
          <w:sz w:val="52"/>
          <w:szCs w:val="52"/>
        </w:rPr>
        <w:t>中国重汽ISO/SAE 21434:2021专项培训招标项目</w:t>
      </w:r>
    </w:p>
    <w:p w14:paraId="6D2BFE95">
      <w:pPr>
        <w:ind w:right="280"/>
        <w:jc w:val="center"/>
        <w:rPr>
          <w:rFonts w:ascii="Times New Roman" w:hAnsi="Times New Roman"/>
          <w:caps w:val="0"/>
          <w:sz w:val="28"/>
          <w:szCs w:val="28"/>
        </w:rPr>
      </w:pPr>
    </w:p>
    <w:p w14:paraId="5CB83255">
      <w:pPr>
        <w:ind w:right="280"/>
        <w:jc w:val="center"/>
        <w:rPr>
          <w:rFonts w:ascii="Times New Roman" w:hAnsi="Times New Roman"/>
          <w:caps w:val="0"/>
          <w:sz w:val="28"/>
          <w:szCs w:val="28"/>
        </w:rPr>
      </w:pPr>
    </w:p>
    <w:p w14:paraId="65DED86E">
      <w:pPr>
        <w:jc w:val="center"/>
        <w:rPr>
          <w:rFonts w:ascii="Times New Roman" w:hAnsi="Times New Roman" w:cs="宋体"/>
          <w:caps w:val="0"/>
          <w:sz w:val="72"/>
          <w:szCs w:val="72"/>
        </w:rPr>
      </w:pPr>
      <w:r>
        <w:rPr>
          <w:rFonts w:hint="eastAsia" w:ascii="Times New Roman" w:hAnsi="Times New Roman" w:cs="宋体"/>
          <w:caps w:val="0"/>
          <w:sz w:val="72"/>
          <w:szCs w:val="72"/>
        </w:rPr>
        <w:t>招标文件</w:t>
      </w:r>
    </w:p>
    <w:p w14:paraId="3A8478B2">
      <w:pPr>
        <w:jc w:val="center"/>
        <w:rPr>
          <w:rFonts w:ascii="Times New Roman" w:hAnsi="Times New Roman"/>
          <w:caps w:val="0"/>
          <w:sz w:val="48"/>
          <w:szCs w:val="48"/>
        </w:rPr>
      </w:pPr>
    </w:p>
    <w:p w14:paraId="659A856A">
      <w:pPr>
        <w:jc w:val="center"/>
        <w:rPr>
          <w:rFonts w:ascii="Times New Roman" w:hAnsi="Times New Roman"/>
          <w:caps w:val="0"/>
          <w:sz w:val="48"/>
          <w:szCs w:val="48"/>
        </w:rPr>
      </w:pPr>
    </w:p>
    <w:p w14:paraId="1B14A782">
      <w:pPr>
        <w:widowControl/>
        <w:spacing w:line="360" w:lineRule="auto"/>
        <w:jc w:val="center"/>
        <w:rPr>
          <w:rFonts w:ascii="Times New Roman" w:hAnsi="Times New Roman" w:cs="宋体"/>
          <w:b/>
          <w:bCs/>
          <w:caps w:val="0"/>
          <w:kern w:val="0"/>
          <w:sz w:val="32"/>
          <w:szCs w:val="32"/>
          <w:u w:val="single"/>
        </w:rPr>
      </w:pPr>
      <w:r>
        <w:rPr>
          <w:rFonts w:hint="eastAsia" w:ascii="Times New Roman" w:hAnsi="Times New Roman" w:cs="宋体"/>
          <w:b/>
          <w:bCs/>
          <w:caps w:val="0"/>
          <w:kern w:val="0"/>
          <w:sz w:val="32"/>
          <w:szCs w:val="32"/>
        </w:rPr>
        <w:t>项目编号：</w:t>
      </w:r>
      <w:r>
        <w:rPr>
          <w:rFonts w:hint="eastAsia" w:cs="宋体"/>
          <w:b/>
          <w:bCs/>
          <w:caps w:val="0"/>
          <w:kern w:val="0"/>
          <w:sz w:val="32"/>
          <w:szCs w:val="32"/>
          <w:highlight w:val="yellow"/>
          <w:u w:val="single"/>
          <w:lang w:val="en-US" w:eastAsia="zh-CN"/>
        </w:rPr>
        <w:t xml:space="preserve">  </w:t>
      </w:r>
      <w:r>
        <w:rPr>
          <w:rFonts w:hint="eastAsia" w:ascii="Times New Roman" w:hAnsi="Times New Roman" w:cs="宋体"/>
          <w:b/>
          <w:bCs/>
          <w:caps w:val="0"/>
          <w:kern w:val="0"/>
          <w:sz w:val="32"/>
          <w:szCs w:val="32"/>
          <w:highlight w:val="yellow"/>
          <w:u w:val="single"/>
        </w:rPr>
        <w:t>ZBGL2026090277</w:t>
      </w:r>
      <w:r>
        <w:rPr>
          <w:rFonts w:hint="eastAsia" w:cs="宋体"/>
          <w:b/>
          <w:bCs/>
          <w:caps w:val="0"/>
          <w:kern w:val="0"/>
          <w:sz w:val="32"/>
          <w:szCs w:val="32"/>
          <w:highlight w:val="yellow"/>
          <w:u w:val="single"/>
          <w:lang w:val="en-US" w:eastAsia="zh-CN"/>
        </w:rPr>
        <w:t xml:space="preserve">  </w:t>
      </w:r>
    </w:p>
    <w:p w14:paraId="3AE1D4B9">
      <w:pPr>
        <w:jc w:val="center"/>
        <w:rPr>
          <w:rFonts w:ascii="Times New Roman" w:hAnsi="Times New Roman"/>
          <w:caps w:val="0"/>
          <w:sz w:val="48"/>
          <w:szCs w:val="48"/>
        </w:rPr>
      </w:pPr>
    </w:p>
    <w:p w14:paraId="5E424E2D">
      <w:pPr>
        <w:jc w:val="center"/>
        <w:rPr>
          <w:rFonts w:ascii="Times New Roman" w:hAnsi="Times New Roman"/>
          <w:caps w:val="0"/>
          <w:sz w:val="48"/>
          <w:szCs w:val="48"/>
        </w:rPr>
      </w:pPr>
    </w:p>
    <w:p w14:paraId="0326794D">
      <w:pPr>
        <w:jc w:val="center"/>
        <w:rPr>
          <w:rFonts w:ascii="Times New Roman" w:hAnsi="Times New Roman"/>
          <w:caps w:val="0"/>
          <w:sz w:val="28"/>
          <w:szCs w:val="28"/>
        </w:rPr>
      </w:pPr>
    </w:p>
    <w:p w14:paraId="3461DC3B">
      <w:pPr>
        <w:jc w:val="center"/>
        <w:rPr>
          <w:rFonts w:ascii="Times New Roman" w:hAnsi="Times New Roman"/>
          <w:caps w:val="0"/>
          <w:sz w:val="28"/>
          <w:szCs w:val="28"/>
        </w:rPr>
      </w:pPr>
    </w:p>
    <w:p w14:paraId="146B4446">
      <w:pPr>
        <w:jc w:val="center"/>
        <w:rPr>
          <w:rFonts w:ascii="Times New Roman" w:hAnsi="Times New Roman"/>
          <w:caps w:val="0"/>
          <w:sz w:val="28"/>
          <w:szCs w:val="28"/>
        </w:rPr>
      </w:pPr>
      <w:r>
        <w:rPr>
          <w:rFonts w:hint="eastAsia" w:ascii="Times New Roman" w:hAnsi="Times New Roman"/>
          <w:caps w:val="0"/>
          <w:sz w:val="28"/>
          <w:szCs w:val="28"/>
        </w:rPr>
        <w:t>招 标 人：中国重汽集团济南动力有限公司</w:t>
      </w:r>
    </w:p>
    <w:p w14:paraId="5E0B60A3">
      <w:pPr>
        <w:jc w:val="center"/>
        <w:rPr>
          <w:rFonts w:ascii="Times New Roman" w:hAnsi="Times New Roman"/>
          <w:caps w:val="0"/>
          <w:sz w:val="28"/>
          <w:szCs w:val="28"/>
        </w:rPr>
      </w:pPr>
    </w:p>
    <w:p w14:paraId="4A4B7AA2">
      <w:pPr>
        <w:spacing w:line="240" w:lineRule="auto"/>
        <w:jc w:val="center"/>
        <w:rPr>
          <w:rFonts w:ascii="Times New Roman" w:hAnsi="Times New Roman"/>
          <w:b/>
          <w:bCs/>
          <w:caps w:val="0"/>
          <w:sz w:val="48"/>
          <w:szCs w:val="48"/>
        </w:rPr>
      </w:pPr>
      <w:r>
        <w:rPr>
          <w:rFonts w:hint="eastAsia" w:ascii="Times New Roman" w:hAnsi="Times New Roman"/>
          <w:caps w:val="0"/>
          <w:sz w:val="28"/>
          <w:szCs w:val="28"/>
          <w:u w:val="single"/>
        </w:rPr>
        <w:t>202</w:t>
      </w:r>
      <w:r>
        <w:rPr>
          <w:rFonts w:ascii="Times New Roman" w:hAnsi="Times New Roman"/>
          <w:caps w:val="0"/>
          <w:sz w:val="28"/>
          <w:szCs w:val="28"/>
          <w:u w:val="single"/>
        </w:rPr>
        <w:t>6</w:t>
      </w:r>
      <w:r>
        <w:rPr>
          <w:rFonts w:hint="eastAsia" w:ascii="Times New Roman" w:hAnsi="Times New Roman"/>
          <w:caps w:val="0"/>
          <w:sz w:val="28"/>
          <w:szCs w:val="28"/>
          <w:u w:val="single"/>
        </w:rPr>
        <w:t>年</w:t>
      </w:r>
      <w:r>
        <w:rPr>
          <w:rFonts w:hint="eastAsia"/>
          <w:caps w:val="0"/>
          <w:sz w:val="28"/>
          <w:szCs w:val="28"/>
          <w:u w:val="single"/>
          <w:lang w:val="en-US" w:eastAsia="zh-CN"/>
        </w:rPr>
        <w:t>9</w:t>
      </w:r>
      <w:r>
        <w:rPr>
          <w:rFonts w:hint="eastAsia" w:ascii="Times New Roman" w:hAnsi="Times New Roman"/>
          <w:caps w:val="0"/>
          <w:sz w:val="28"/>
          <w:szCs w:val="28"/>
          <w:u w:val="single"/>
        </w:rPr>
        <w:t>月</w:t>
      </w:r>
    </w:p>
    <w:p w14:paraId="58F30B74">
      <w:pPr>
        <w:spacing w:line="480" w:lineRule="auto"/>
        <w:jc w:val="center"/>
        <w:rPr>
          <w:rFonts w:ascii="Times New Roman" w:hAnsi="Times New Roman"/>
          <w:b/>
          <w:bCs/>
          <w:caps w:val="0"/>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decimal" w:start="1"/>
          <w:cols w:space="720" w:num="1"/>
          <w:docGrid w:type="lines" w:linePitch="312" w:charSpace="0"/>
        </w:sectPr>
      </w:pPr>
    </w:p>
    <w:sdt>
      <w:sdtPr>
        <w:rPr>
          <w:rFonts w:ascii="Times New Roman" w:hAnsi="Times New Roman" w:eastAsia="宋体" w:cs="Times New Roman"/>
          <w:caps w:val="0"/>
          <w:color w:val="auto"/>
          <w:kern w:val="2"/>
          <w:sz w:val="21"/>
          <w:szCs w:val="20"/>
          <w:lang w:val="zh-CN"/>
        </w:rPr>
        <w:id w:val="-1"/>
        <w:docPartObj>
          <w:docPartGallery w:val="Table of Contents"/>
          <w:docPartUnique/>
        </w:docPartObj>
      </w:sdtPr>
      <w:sdtEndPr>
        <w:rPr>
          <w:rFonts w:ascii="Times New Roman" w:hAnsi="Times New Roman" w:eastAsia="宋体" w:cs="Times New Roman"/>
          <w:b/>
          <w:bCs/>
          <w:caps w:val="0"/>
          <w:color w:val="auto"/>
          <w:kern w:val="2"/>
          <w:sz w:val="21"/>
          <w:szCs w:val="20"/>
          <w:lang w:val="zh-CN"/>
        </w:rPr>
      </w:sdtEndPr>
      <w:sdtContent>
        <w:p w14:paraId="6B4A0AE1">
          <w:pPr>
            <w:pStyle w:val="68"/>
            <w:jc w:val="center"/>
            <w:rPr>
              <w:rFonts w:ascii="Times New Roman" w:hAnsi="Times New Roman" w:eastAsia="黑体"/>
              <w:b/>
              <w:caps w:val="0"/>
              <w:color w:val="auto"/>
              <w:sz w:val="44"/>
              <w:szCs w:val="44"/>
              <w:lang w:val="zh-CN"/>
            </w:rPr>
          </w:pPr>
          <w:r>
            <w:rPr>
              <w:rFonts w:ascii="Times New Roman" w:hAnsi="Times New Roman" w:eastAsia="黑体"/>
              <w:b/>
              <w:caps w:val="0"/>
              <w:color w:val="auto"/>
              <w:sz w:val="44"/>
              <w:szCs w:val="44"/>
              <w:lang w:val="zh-CN"/>
            </w:rPr>
            <w:t>目</w:t>
          </w:r>
          <w:r>
            <w:rPr>
              <w:rFonts w:hint="eastAsia" w:ascii="Times New Roman" w:hAnsi="Times New Roman" w:eastAsia="黑体"/>
              <w:b/>
              <w:caps w:val="0"/>
              <w:color w:val="auto"/>
              <w:sz w:val="44"/>
              <w:szCs w:val="44"/>
              <w:lang w:val="zh-CN"/>
            </w:rPr>
            <w:t xml:space="preserve"> </w:t>
          </w:r>
          <w:r>
            <w:rPr>
              <w:rFonts w:ascii="Times New Roman" w:hAnsi="Times New Roman" w:eastAsia="黑体"/>
              <w:b/>
              <w:caps w:val="0"/>
              <w:color w:val="auto"/>
              <w:sz w:val="44"/>
              <w:szCs w:val="44"/>
              <w:lang w:val="zh-CN"/>
            </w:rPr>
            <w:t xml:space="preserve">    录</w:t>
          </w:r>
        </w:p>
        <w:p w14:paraId="6D89BAEF">
          <w:pPr>
            <w:pStyle w:val="20"/>
            <w:tabs>
              <w:tab w:val="right" w:leader="middleDot" w:pos="9070"/>
              <w:tab w:val="clear" w:pos="8729"/>
            </w:tabs>
            <w:rPr>
              <w:rFonts w:ascii="Times New Roman" w:hAnsi="Times New Roman"/>
              <w:caps w:val="0"/>
            </w:rPr>
          </w:pPr>
          <w:r>
            <w:rPr>
              <w:rFonts w:hint="eastAsia" w:ascii="Times New Roman" w:hAnsi="Times New Roman"/>
              <w:bCs/>
              <w:caps w:val="0"/>
              <w:kern w:val="44"/>
              <w:sz w:val="36"/>
              <w:szCs w:val="44"/>
            </w:rPr>
            <w:fldChar w:fldCharType="begin"/>
          </w:r>
          <w:r>
            <w:rPr>
              <w:rFonts w:hint="eastAsia" w:ascii="Times New Roman" w:hAnsi="Times New Roman"/>
              <w:bCs/>
              <w:caps w:val="0"/>
              <w:kern w:val="44"/>
              <w:sz w:val="36"/>
              <w:szCs w:val="44"/>
            </w:rPr>
            <w:instrText xml:space="preserve">TOC \o "1-1" \h \u </w:instrText>
          </w:r>
          <w:r>
            <w:rPr>
              <w:rFonts w:hint="eastAsia" w:ascii="Times New Roman" w:hAnsi="Times New Roman"/>
              <w:bCs/>
              <w:caps w:val="0"/>
              <w:kern w:val="44"/>
              <w:sz w:val="36"/>
              <w:szCs w:val="44"/>
            </w:rPr>
            <w:fldChar w:fldCharType="separate"/>
          </w:r>
          <w:r>
            <w:rPr>
              <w:rFonts w:hint="eastAsia" w:ascii="Times New Roman" w:hAnsi="Times New Roman" w:eastAsia="宋体" w:cs="Times New Roman"/>
              <w:bCs/>
              <w:caps w:val="0"/>
              <w:kern w:val="44"/>
              <w:szCs w:val="44"/>
            </w:rPr>
            <w:fldChar w:fldCharType="begin"/>
          </w:r>
          <w:r>
            <w:rPr>
              <w:rFonts w:hint="eastAsia" w:ascii="Times New Roman" w:hAnsi="Times New Roman" w:eastAsia="宋体" w:cs="Times New Roman"/>
              <w:bCs/>
              <w:caps w:val="0"/>
              <w:kern w:val="44"/>
              <w:szCs w:val="44"/>
            </w:rPr>
            <w:instrText xml:space="preserve"> HYPERLINK \l _Toc7753 </w:instrText>
          </w:r>
          <w:r>
            <w:rPr>
              <w:rFonts w:hint="eastAsia" w:ascii="Times New Roman" w:hAnsi="Times New Roman" w:eastAsia="宋体" w:cs="Times New Roman"/>
              <w:bCs/>
              <w:caps w:val="0"/>
              <w:kern w:val="44"/>
              <w:szCs w:val="44"/>
            </w:rPr>
            <w:fldChar w:fldCharType="separate"/>
          </w:r>
          <w:r>
            <w:rPr>
              <w:rFonts w:hint="eastAsia" w:ascii="Times New Roman" w:hAnsi="Times New Roman"/>
              <w:caps w:val="0"/>
            </w:rPr>
            <w:t>第一部分  投标人须知</w:t>
          </w:r>
          <w:r>
            <w:rPr>
              <w:rFonts w:ascii="Times New Roman" w:hAnsi="Times New Roman"/>
              <w:caps w:val="0"/>
            </w:rPr>
            <w:tab/>
          </w:r>
          <w:r>
            <w:rPr>
              <w:rFonts w:ascii="Times New Roman" w:hAnsi="Times New Roman"/>
              <w:caps w:val="0"/>
            </w:rPr>
            <w:fldChar w:fldCharType="begin"/>
          </w:r>
          <w:r>
            <w:rPr>
              <w:rFonts w:ascii="Times New Roman" w:hAnsi="Times New Roman"/>
              <w:caps w:val="0"/>
            </w:rPr>
            <w:instrText xml:space="preserve"> PAGEREF _Toc7753 \h </w:instrText>
          </w:r>
          <w:r>
            <w:rPr>
              <w:rFonts w:ascii="Times New Roman" w:hAnsi="Times New Roman"/>
              <w:caps w:val="0"/>
            </w:rPr>
            <w:fldChar w:fldCharType="separate"/>
          </w:r>
          <w:r>
            <w:rPr>
              <w:rFonts w:ascii="Times New Roman" w:hAnsi="Times New Roman"/>
              <w:caps w:val="0"/>
            </w:rPr>
            <w:t>- 1 -</w:t>
          </w:r>
          <w:r>
            <w:rPr>
              <w:rFonts w:ascii="Times New Roman" w:hAnsi="Times New Roman"/>
              <w:caps w:val="0"/>
            </w:rPr>
            <w:fldChar w:fldCharType="end"/>
          </w:r>
          <w:r>
            <w:rPr>
              <w:rFonts w:hint="eastAsia" w:ascii="Times New Roman" w:hAnsi="Times New Roman" w:eastAsia="宋体" w:cs="Times New Roman"/>
              <w:bCs/>
              <w:caps w:val="0"/>
              <w:kern w:val="44"/>
              <w:szCs w:val="44"/>
            </w:rPr>
            <w:fldChar w:fldCharType="end"/>
          </w:r>
        </w:p>
        <w:p w14:paraId="5F4F3E9F">
          <w:pPr>
            <w:pStyle w:val="20"/>
            <w:tabs>
              <w:tab w:val="right" w:leader="middleDot" w:pos="9070"/>
              <w:tab w:val="clear" w:pos="8729"/>
            </w:tabs>
            <w:rPr>
              <w:rFonts w:ascii="Times New Roman" w:hAnsi="Times New Roman"/>
              <w:caps w:val="0"/>
            </w:rPr>
          </w:pPr>
          <w:r>
            <w:rPr>
              <w:rFonts w:hint="eastAsia" w:ascii="Times New Roman" w:hAnsi="Times New Roman" w:eastAsia="宋体" w:cs="Times New Roman"/>
              <w:bCs/>
              <w:caps w:val="0"/>
              <w:kern w:val="44"/>
              <w:szCs w:val="44"/>
            </w:rPr>
            <w:fldChar w:fldCharType="begin"/>
          </w:r>
          <w:r>
            <w:rPr>
              <w:rFonts w:hint="eastAsia" w:ascii="Times New Roman" w:hAnsi="Times New Roman" w:eastAsia="宋体" w:cs="Times New Roman"/>
              <w:bCs/>
              <w:caps w:val="0"/>
              <w:kern w:val="44"/>
              <w:szCs w:val="44"/>
            </w:rPr>
            <w:instrText xml:space="preserve"> HYPERLINK \l _Toc1910 </w:instrText>
          </w:r>
          <w:r>
            <w:rPr>
              <w:rFonts w:hint="eastAsia" w:ascii="Times New Roman" w:hAnsi="Times New Roman" w:eastAsia="宋体" w:cs="Times New Roman"/>
              <w:bCs/>
              <w:caps w:val="0"/>
              <w:kern w:val="44"/>
              <w:szCs w:val="44"/>
            </w:rPr>
            <w:fldChar w:fldCharType="separate"/>
          </w:r>
          <w:r>
            <w:rPr>
              <w:rFonts w:hint="eastAsia" w:ascii="Times New Roman" w:hAnsi="Times New Roman"/>
              <w:caps w:val="0"/>
            </w:rPr>
            <w:t>第二部分　</w:t>
          </w:r>
          <w:r>
            <w:rPr>
              <w:rFonts w:hint="eastAsia" w:ascii="Times New Roman" w:hAnsi="Times New Roman"/>
              <w:caps w:val="0"/>
              <w:lang w:val="en-US" w:eastAsia="zh-CN"/>
            </w:rPr>
            <w:t>技术标书</w:t>
          </w:r>
          <w:r>
            <w:rPr>
              <w:rFonts w:ascii="Times New Roman" w:hAnsi="Times New Roman"/>
              <w:caps w:val="0"/>
            </w:rPr>
            <w:tab/>
          </w:r>
          <w:r>
            <w:rPr>
              <w:rFonts w:ascii="Times New Roman" w:hAnsi="Times New Roman"/>
              <w:caps w:val="0"/>
            </w:rPr>
            <w:fldChar w:fldCharType="begin"/>
          </w:r>
          <w:r>
            <w:rPr>
              <w:rFonts w:ascii="Times New Roman" w:hAnsi="Times New Roman"/>
              <w:caps w:val="0"/>
            </w:rPr>
            <w:instrText xml:space="preserve"> PAGEREF _Toc1910 \h </w:instrText>
          </w:r>
          <w:r>
            <w:rPr>
              <w:rFonts w:ascii="Times New Roman" w:hAnsi="Times New Roman"/>
              <w:caps w:val="0"/>
            </w:rPr>
            <w:fldChar w:fldCharType="separate"/>
          </w:r>
          <w:r>
            <w:rPr>
              <w:rFonts w:ascii="Times New Roman" w:hAnsi="Times New Roman"/>
              <w:caps w:val="0"/>
            </w:rPr>
            <w:t>- 1</w:t>
          </w:r>
          <w:r>
            <w:rPr>
              <w:rFonts w:hint="eastAsia" w:ascii="Times New Roman" w:hAnsi="Times New Roman"/>
              <w:caps w:val="0"/>
              <w:lang w:val="en-US" w:eastAsia="zh-CN"/>
            </w:rPr>
            <w:t>2</w:t>
          </w:r>
          <w:r>
            <w:rPr>
              <w:rFonts w:ascii="Times New Roman" w:hAnsi="Times New Roman"/>
              <w:caps w:val="0"/>
            </w:rPr>
            <w:t xml:space="preserve"> -</w:t>
          </w:r>
          <w:r>
            <w:rPr>
              <w:rFonts w:ascii="Times New Roman" w:hAnsi="Times New Roman"/>
              <w:caps w:val="0"/>
            </w:rPr>
            <w:fldChar w:fldCharType="end"/>
          </w:r>
          <w:r>
            <w:rPr>
              <w:rFonts w:hint="eastAsia" w:ascii="Times New Roman" w:hAnsi="Times New Roman" w:eastAsia="宋体" w:cs="Times New Roman"/>
              <w:bCs/>
              <w:caps w:val="0"/>
              <w:kern w:val="44"/>
              <w:szCs w:val="44"/>
            </w:rPr>
            <w:fldChar w:fldCharType="end"/>
          </w:r>
        </w:p>
        <w:p w14:paraId="2807FE8E">
          <w:pPr>
            <w:pStyle w:val="20"/>
            <w:tabs>
              <w:tab w:val="right" w:leader="middleDot" w:pos="9070"/>
              <w:tab w:val="clear" w:pos="8729"/>
            </w:tabs>
            <w:rPr>
              <w:rFonts w:ascii="Times New Roman" w:hAnsi="Times New Roman"/>
              <w:caps w:val="0"/>
            </w:rPr>
          </w:pPr>
          <w:r>
            <w:rPr>
              <w:rFonts w:hint="eastAsia" w:ascii="Times New Roman" w:hAnsi="Times New Roman" w:eastAsia="宋体" w:cs="Times New Roman"/>
              <w:bCs/>
              <w:caps w:val="0"/>
              <w:kern w:val="44"/>
              <w:szCs w:val="44"/>
            </w:rPr>
            <w:fldChar w:fldCharType="begin"/>
          </w:r>
          <w:r>
            <w:rPr>
              <w:rFonts w:hint="eastAsia" w:ascii="Times New Roman" w:hAnsi="Times New Roman" w:eastAsia="宋体" w:cs="Times New Roman"/>
              <w:bCs/>
              <w:caps w:val="0"/>
              <w:kern w:val="44"/>
              <w:szCs w:val="44"/>
            </w:rPr>
            <w:instrText xml:space="preserve"> HYPERLINK \l _Toc20595 </w:instrText>
          </w:r>
          <w:r>
            <w:rPr>
              <w:rFonts w:hint="eastAsia" w:ascii="Times New Roman" w:hAnsi="Times New Roman" w:eastAsia="宋体" w:cs="Times New Roman"/>
              <w:bCs/>
              <w:caps w:val="0"/>
              <w:kern w:val="44"/>
              <w:szCs w:val="44"/>
            </w:rPr>
            <w:fldChar w:fldCharType="separate"/>
          </w:r>
          <w:r>
            <w:rPr>
              <w:rFonts w:hint="eastAsia" w:ascii="Times New Roman" w:hAnsi="Times New Roman"/>
              <w:caps w:val="0"/>
            </w:rPr>
            <w:t>第三部分　合同主要条款</w:t>
          </w:r>
          <w:r>
            <w:rPr>
              <w:rFonts w:ascii="Times New Roman" w:hAnsi="Times New Roman"/>
              <w:caps w:val="0"/>
            </w:rPr>
            <w:tab/>
          </w:r>
          <w:r>
            <w:rPr>
              <w:rFonts w:ascii="Times New Roman" w:hAnsi="Times New Roman"/>
              <w:caps w:val="0"/>
            </w:rPr>
            <w:fldChar w:fldCharType="begin"/>
          </w:r>
          <w:r>
            <w:rPr>
              <w:rFonts w:ascii="Times New Roman" w:hAnsi="Times New Roman"/>
              <w:caps w:val="0"/>
            </w:rPr>
            <w:instrText xml:space="preserve"> PAGEREF _Toc20595 \h </w:instrText>
          </w:r>
          <w:r>
            <w:rPr>
              <w:rFonts w:ascii="Times New Roman" w:hAnsi="Times New Roman"/>
              <w:caps w:val="0"/>
            </w:rPr>
            <w:fldChar w:fldCharType="separate"/>
          </w:r>
          <w:r>
            <w:rPr>
              <w:rFonts w:ascii="Times New Roman" w:hAnsi="Times New Roman"/>
              <w:caps w:val="0"/>
            </w:rPr>
            <w:t>- 1</w:t>
          </w:r>
          <w:r>
            <w:rPr>
              <w:rFonts w:hint="eastAsia" w:ascii="Times New Roman" w:hAnsi="Times New Roman"/>
              <w:caps w:val="0"/>
              <w:lang w:val="en-US" w:eastAsia="zh-CN"/>
            </w:rPr>
            <w:t>4</w:t>
          </w:r>
          <w:r>
            <w:rPr>
              <w:rFonts w:ascii="Times New Roman" w:hAnsi="Times New Roman"/>
              <w:caps w:val="0"/>
            </w:rPr>
            <w:t xml:space="preserve"> -</w:t>
          </w:r>
          <w:r>
            <w:rPr>
              <w:rFonts w:ascii="Times New Roman" w:hAnsi="Times New Roman"/>
              <w:caps w:val="0"/>
            </w:rPr>
            <w:fldChar w:fldCharType="end"/>
          </w:r>
          <w:r>
            <w:rPr>
              <w:rFonts w:hint="eastAsia" w:ascii="Times New Roman" w:hAnsi="Times New Roman" w:eastAsia="宋体" w:cs="Times New Roman"/>
              <w:bCs/>
              <w:caps w:val="0"/>
              <w:kern w:val="44"/>
              <w:szCs w:val="44"/>
            </w:rPr>
            <w:fldChar w:fldCharType="end"/>
          </w:r>
        </w:p>
        <w:p w14:paraId="261778AD">
          <w:pPr>
            <w:pStyle w:val="20"/>
            <w:tabs>
              <w:tab w:val="right" w:leader="middleDot" w:pos="9070"/>
              <w:tab w:val="clear" w:pos="8729"/>
            </w:tabs>
            <w:rPr>
              <w:rFonts w:ascii="Times New Roman" w:hAnsi="Times New Roman"/>
              <w:caps w:val="0"/>
            </w:rPr>
          </w:pPr>
          <w:r>
            <w:rPr>
              <w:rFonts w:hint="eastAsia" w:ascii="Times New Roman" w:hAnsi="Times New Roman" w:eastAsia="宋体" w:cs="Times New Roman"/>
              <w:bCs/>
              <w:caps w:val="0"/>
              <w:kern w:val="44"/>
              <w:szCs w:val="44"/>
            </w:rPr>
            <w:fldChar w:fldCharType="begin"/>
          </w:r>
          <w:r>
            <w:rPr>
              <w:rFonts w:hint="eastAsia" w:ascii="Times New Roman" w:hAnsi="Times New Roman" w:eastAsia="宋体" w:cs="Times New Roman"/>
              <w:bCs/>
              <w:caps w:val="0"/>
              <w:kern w:val="44"/>
              <w:szCs w:val="44"/>
            </w:rPr>
            <w:instrText xml:space="preserve"> HYPERLINK \l _Toc5925 </w:instrText>
          </w:r>
          <w:r>
            <w:rPr>
              <w:rFonts w:hint="eastAsia" w:ascii="Times New Roman" w:hAnsi="Times New Roman" w:eastAsia="宋体" w:cs="Times New Roman"/>
              <w:bCs/>
              <w:caps w:val="0"/>
              <w:kern w:val="44"/>
              <w:szCs w:val="44"/>
            </w:rPr>
            <w:fldChar w:fldCharType="separate"/>
          </w:r>
          <w:r>
            <w:rPr>
              <w:rFonts w:hint="eastAsia" w:ascii="Times New Roman" w:hAnsi="Times New Roman"/>
              <w:caps w:val="0"/>
            </w:rPr>
            <w:t>第四部分　</w:t>
          </w:r>
          <w:r>
            <w:rPr>
              <w:rFonts w:hint="eastAsia" w:ascii="Times New Roman" w:hAnsi="Times New Roman"/>
              <w:caps w:val="0"/>
              <w:lang w:val="en-US" w:eastAsia="zh-CN"/>
            </w:rPr>
            <w:t>投标文件附件</w:t>
          </w:r>
          <w:r>
            <w:rPr>
              <w:rFonts w:ascii="Times New Roman" w:hAnsi="Times New Roman"/>
              <w:caps w:val="0"/>
            </w:rPr>
            <w:tab/>
          </w:r>
          <w:r>
            <w:rPr>
              <w:rFonts w:ascii="Times New Roman" w:hAnsi="Times New Roman"/>
              <w:caps w:val="0"/>
            </w:rPr>
            <w:fldChar w:fldCharType="begin"/>
          </w:r>
          <w:r>
            <w:rPr>
              <w:rFonts w:ascii="Times New Roman" w:hAnsi="Times New Roman"/>
              <w:caps w:val="0"/>
            </w:rPr>
            <w:instrText xml:space="preserve"> PAGEREF _Toc5925 \h </w:instrText>
          </w:r>
          <w:r>
            <w:rPr>
              <w:rFonts w:ascii="Times New Roman" w:hAnsi="Times New Roman"/>
              <w:caps w:val="0"/>
            </w:rPr>
            <w:fldChar w:fldCharType="separate"/>
          </w:r>
          <w:r>
            <w:rPr>
              <w:rFonts w:ascii="Times New Roman" w:hAnsi="Times New Roman"/>
              <w:caps w:val="0"/>
            </w:rPr>
            <w:t>- 1</w:t>
          </w:r>
          <w:r>
            <w:rPr>
              <w:rFonts w:hint="eastAsia" w:ascii="Times New Roman" w:hAnsi="Times New Roman"/>
              <w:caps w:val="0"/>
              <w:lang w:val="en-US" w:eastAsia="zh-CN"/>
            </w:rPr>
            <w:t>5</w:t>
          </w:r>
          <w:r>
            <w:rPr>
              <w:rFonts w:ascii="Times New Roman" w:hAnsi="Times New Roman"/>
              <w:caps w:val="0"/>
            </w:rPr>
            <w:t xml:space="preserve"> -</w:t>
          </w:r>
          <w:r>
            <w:rPr>
              <w:rFonts w:ascii="Times New Roman" w:hAnsi="Times New Roman"/>
              <w:caps w:val="0"/>
            </w:rPr>
            <w:fldChar w:fldCharType="end"/>
          </w:r>
          <w:r>
            <w:rPr>
              <w:rFonts w:hint="eastAsia" w:ascii="Times New Roman" w:hAnsi="Times New Roman" w:eastAsia="宋体" w:cs="Times New Roman"/>
              <w:bCs/>
              <w:caps w:val="0"/>
              <w:kern w:val="44"/>
              <w:szCs w:val="44"/>
            </w:rPr>
            <w:fldChar w:fldCharType="end"/>
          </w:r>
        </w:p>
        <w:p w14:paraId="405F5EA7">
          <w:pPr>
            <w:pStyle w:val="20"/>
            <w:rPr>
              <w:rFonts w:ascii="Times New Roman" w:hAnsi="Times New Roman"/>
              <w:caps w:val="0"/>
            </w:rPr>
          </w:pPr>
          <w:r>
            <w:rPr>
              <w:rFonts w:hint="eastAsia" w:ascii="Times New Roman" w:hAnsi="Times New Roman" w:eastAsia="宋体" w:cs="Times New Roman"/>
              <w:bCs/>
              <w:caps w:val="0"/>
              <w:kern w:val="44"/>
              <w:szCs w:val="44"/>
            </w:rPr>
            <w:fldChar w:fldCharType="end"/>
          </w:r>
        </w:p>
      </w:sdtContent>
    </w:sdt>
    <w:p w14:paraId="5DCF83F9">
      <w:pPr>
        <w:pStyle w:val="2"/>
        <w:tabs>
          <w:tab w:val="left" w:pos="2940"/>
        </w:tabs>
        <w:spacing w:line="360" w:lineRule="auto"/>
        <w:rPr>
          <w:rFonts w:ascii="Times New Roman" w:hAnsi="Times New Roman"/>
          <w:caps w:val="0"/>
        </w:rPr>
      </w:pPr>
      <w:r>
        <w:rPr>
          <w:rFonts w:ascii="Times New Roman" w:hAnsi="Times New Roman"/>
          <w:caps w:val="0"/>
        </w:rPr>
        <w:tab/>
      </w:r>
    </w:p>
    <w:p w14:paraId="4B51E4F9">
      <w:pPr>
        <w:pStyle w:val="2"/>
        <w:spacing w:line="360" w:lineRule="auto"/>
        <w:jc w:val="center"/>
        <w:rPr>
          <w:rFonts w:ascii="Times New Roman" w:hAnsi="Times New Roman"/>
          <w:caps w:val="0"/>
        </w:rPr>
        <w:sectPr>
          <w:footerReference r:id="rId8" w:type="first"/>
          <w:footerReference r:id="rId7" w:type="default"/>
          <w:pgSz w:w="11906" w:h="16838"/>
          <w:pgMar w:top="1701" w:right="1418" w:bottom="1134" w:left="1418" w:header="851" w:footer="992" w:gutter="0"/>
          <w:pgNumType w:fmt="decimal" w:start="1"/>
          <w:cols w:space="720" w:num="1"/>
          <w:titlePg/>
          <w:docGrid w:type="lines" w:linePitch="312" w:charSpace="0"/>
        </w:sectPr>
      </w:pPr>
    </w:p>
    <w:p w14:paraId="4CBEF958">
      <w:pPr>
        <w:pStyle w:val="71"/>
        <w:rPr>
          <w:rFonts w:ascii="Times New Roman" w:hAnsi="Times New Roman"/>
          <w:caps w:val="0"/>
        </w:rPr>
      </w:pPr>
      <w:bookmarkStart w:id="0" w:name="_Toc7753"/>
      <w:bookmarkStart w:id="1" w:name="_Toc47976595"/>
      <w:r>
        <w:rPr>
          <w:rFonts w:hint="eastAsia" w:ascii="Times New Roman" w:hAnsi="Times New Roman"/>
          <w:caps w:val="0"/>
        </w:rPr>
        <w:t>第一部分  投标人须知</w:t>
      </w:r>
      <w:bookmarkEnd w:id="0"/>
      <w:bookmarkEnd w:id="1"/>
    </w:p>
    <w:p w14:paraId="52972F24">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ascii="Times New Roman" w:hAnsi="Times New Roman"/>
          <w:caps w:val="0"/>
        </w:rPr>
      </w:pPr>
      <w:bookmarkStart w:id="2" w:name="_Toc47976596"/>
      <w:r>
        <w:rPr>
          <w:rFonts w:hint="eastAsia" w:ascii="Times New Roman" w:hAnsi="Times New Roman"/>
          <w:caps w:val="0"/>
        </w:rPr>
        <w:t>项目介绍</w:t>
      </w:r>
      <w:bookmarkEnd w:id="2"/>
    </w:p>
    <w:p w14:paraId="22396D42">
      <w:pPr>
        <w:pStyle w:val="76"/>
        <w:numPr>
          <w:ilvl w:val="0"/>
          <w:numId w:val="10"/>
        </w:numPr>
        <w:ind w:left="425" w:leftChars="0" w:hanging="425" w:firstLineChars="0"/>
        <w:rPr>
          <w:rFonts w:ascii="Times New Roman" w:hAnsi="Times New Roman"/>
          <w:caps w:val="0"/>
        </w:rPr>
      </w:pPr>
      <w:r>
        <w:rPr>
          <w:rFonts w:hint="eastAsia" w:ascii="Times New Roman" w:hAnsi="Times New Roman"/>
          <w:caps w:val="0"/>
        </w:rPr>
        <w:t>项目名称：中国重汽ISO/SAE 21434:2021专项培训</w:t>
      </w:r>
    </w:p>
    <w:p w14:paraId="008D7828">
      <w:pPr>
        <w:pStyle w:val="76"/>
        <w:numPr>
          <w:ilvl w:val="0"/>
          <w:numId w:val="10"/>
        </w:numPr>
        <w:ind w:left="425" w:leftChars="0" w:hanging="425" w:firstLineChars="0"/>
        <w:rPr>
          <w:rFonts w:ascii="Times New Roman" w:hAnsi="Times New Roman"/>
          <w:caps w:val="0"/>
          <w:highlight w:val="none"/>
        </w:rPr>
      </w:pPr>
      <w:r>
        <w:rPr>
          <w:rFonts w:hint="eastAsia" w:ascii="Times New Roman" w:hAnsi="Times New Roman"/>
          <w:caps w:val="0"/>
        </w:rPr>
        <w:t>项目编号：</w:t>
      </w:r>
      <w:r>
        <w:rPr>
          <w:rFonts w:hint="eastAsia" w:ascii="Times New Roman" w:hAnsi="Times New Roman"/>
          <w:caps w:val="0"/>
          <w:highlight w:val="yellow"/>
        </w:rPr>
        <w:t>ZBGL2026090277</w:t>
      </w:r>
    </w:p>
    <w:p w14:paraId="35D8AA2B">
      <w:pPr>
        <w:pStyle w:val="76"/>
        <w:numPr>
          <w:ilvl w:val="0"/>
          <w:numId w:val="10"/>
        </w:numPr>
        <w:ind w:left="425" w:leftChars="0" w:hanging="425" w:firstLineChars="0"/>
        <w:rPr>
          <w:rFonts w:ascii="Times New Roman" w:hAnsi="Times New Roman"/>
          <w:caps w:val="0"/>
        </w:rPr>
      </w:pPr>
      <w:r>
        <w:rPr>
          <w:rFonts w:hint="eastAsia" w:ascii="Times New Roman" w:hAnsi="Times New Roman"/>
          <w:caps w:val="0"/>
        </w:rPr>
        <w:t>招标形式：</w:t>
      </w:r>
      <w:bookmarkStart w:id="3" w:name="_Toc47112482"/>
      <w:r>
        <w:rPr>
          <w:rFonts w:hint="eastAsia" w:ascii="Times New Roman" w:hAnsi="Times New Roman"/>
          <w:caps w:val="0"/>
          <w:lang w:val="en-US" w:eastAsia="zh-CN"/>
        </w:rPr>
        <w:t>公开</w:t>
      </w:r>
      <w:r>
        <w:rPr>
          <w:rFonts w:hint="eastAsia" w:ascii="Times New Roman" w:hAnsi="Times New Roman"/>
          <w:caps w:val="0"/>
        </w:rPr>
        <w:t>招标</w:t>
      </w:r>
    </w:p>
    <w:p w14:paraId="41E4F083">
      <w:pPr>
        <w:pStyle w:val="76"/>
        <w:numPr>
          <w:ilvl w:val="0"/>
          <w:numId w:val="10"/>
        </w:numPr>
        <w:ind w:left="0" w:leftChars="0" w:firstLine="0" w:firstLineChars="0"/>
        <w:rPr>
          <w:rFonts w:hint="eastAsia" w:ascii="Times New Roman" w:hAnsi="Times New Roman"/>
          <w:caps w:val="0"/>
        </w:rPr>
      </w:pPr>
      <w:r>
        <w:rPr>
          <w:rFonts w:hint="eastAsia" w:ascii="Times New Roman" w:hAnsi="Times New Roman"/>
          <w:caps w:val="0"/>
          <w:lang w:val="en-US" w:eastAsia="zh-CN"/>
        </w:rPr>
        <w:t>项目概况：为招标方提供</w:t>
      </w:r>
      <w:r>
        <w:rPr>
          <w:rFonts w:hint="eastAsia" w:ascii="Times New Roman" w:hAnsi="Times New Roman" w:eastAsia="宋体" w:cs="Times New Roman"/>
          <w:caps w:val="0"/>
          <w:kern w:val="2"/>
          <w:sz w:val="21"/>
          <w:szCs w:val="20"/>
          <w:shd w:val="clear"/>
        </w:rPr>
        <w:t>ISO/SAE 21434:2021</w:t>
      </w:r>
      <w:r>
        <w:rPr>
          <w:rFonts w:hint="eastAsia" w:ascii="Times New Roman" w:hAnsi="Times New Roman" w:eastAsia="宋体" w:cs="Times New Roman"/>
          <w:b w:val="0"/>
          <w:bCs w:val="0"/>
          <w:caps w:val="0"/>
          <w:kern w:val="2"/>
          <w:sz w:val="21"/>
          <w:szCs w:val="20"/>
        </w:rPr>
        <w:t>标准专项线下培训、考核评估及合格证书颁发等综合服务</w:t>
      </w:r>
      <w:r>
        <w:rPr>
          <w:rFonts w:hint="eastAsia" w:ascii="Times New Roman" w:hAnsi="Times New Roman" w:cs="Times New Roman"/>
          <w:b w:val="0"/>
          <w:bCs w:val="0"/>
          <w:caps w:val="0"/>
          <w:kern w:val="2"/>
          <w:sz w:val="21"/>
          <w:szCs w:val="20"/>
          <w:lang w:eastAsia="zh-CN"/>
        </w:rPr>
        <w:t>。项目共1期，1个班/期，</w:t>
      </w:r>
      <w:r>
        <w:rPr>
          <w:rFonts w:hint="eastAsia" w:ascii="Times New Roman" w:hAnsi="Times New Roman" w:cs="Times New Roman"/>
          <w:b w:val="0"/>
          <w:bCs w:val="0"/>
          <w:caps w:val="0"/>
          <w:kern w:val="2"/>
          <w:sz w:val="21"/>
          <w:szCs w:val="20"/>
          <w:lang w:val="en-US" w:eastAsia="zh-CN"/>
        </w:rPr>
        <w:t>计划参训50人</w:t>
      </w:r>
      <w:r>
        <w:rPr>
          <w:rFonts w:hint="eastAsia" w:ascii="Times New Roman" w:hAnsi="Times New Roman" w:cs="Times New Roman"/>
          <w:caps w:val="0"/>
          <w:lang w:val="en-US" w:eastAsia="zh-CN"/>
        </w:rPr>
        <w:t>。</w:t>
      </w:r>
    </w:p>
    <w:p w14:paraId="62248162">
      <w:pPr>
        <w:pStyle w:val="76"/>
        <w:numPr>
          <w:ilvl w:val="0"/>
          <w:numId w:val="10"/>
        </w:numPr>
        <w:ind w:left="0" w:leftChars="0" w:firstLine="0" w:firstLineChars="0"/>
        <w:rPr>
          <w:rFonts w:hint="eastAsia" w:ascii="Times New Roman" w:hAnsi="Times New Roman"/>
          <w:caps w:val="0"/>
        </w:rPr>
      </w:pPr>
      <w:r>
        <w:rPr>
          <w:rFonts w:hint="eastAsia" w:ascii="Times New Roman" w:hAnsi="Times New Roman"/>
          <w:caps w:val="0"/>
        </w:rPr>
        <w:t>项目周期：项目周期暂定</w:t>
      </w:r>
      <w:r>
        <w:rPr>
          <w:rFonts w:hint="eastAsia" w:ascii="Times New Roman" w:hAnsi="Times New Roman"/>
          <w:caps w:val="0"/>
          <w:lang w:val="en-US" w:eastAsia="zh-CN"/>
        </w:rPr>
        <w:t>在</w:t>
      </w:r>
      <w:r>
        <w:rPr>
          <w:rFonts w:hint="eastAsia" w:ascii="Times New Roman" w:hAnsi="Times New Roman"/>
          <w:caps w:val="0"/>
          <w:highlight w:val="none"/>
        </w:rPr>
        <w:t>2026年</w:t>
      </w:r>
      <w:r>
        <w:rPr>
          <w:rFonts w:hint="eastAsia" w:ascii="Times New Roman" w:hAnsi="Times New Roman"/>
          <w:caps w:val="0"/>
          <w:highlight w:val="none"/>
          <w:lang w:val="en-US" w:eastAsia="zh-CN"/>
        </w:rPr>
        <w:t>11</w:t>
      </w:r>
      <w:r>
        <w:rPr>
          <w:rFonts w:hint="eastAsia" w:ascii="Times New Roman" w:hAnsi="Times New Roman"/>
          <w:caps w:val="0"/>
          <w:highlight w:val="none"/>
        </w:rPr>
        <w:t>月</w:t>
      </w:r>
      <w:r>
        <w:rPr>
          <w:rFonts w:hint="eastAsia" w:ascii="Times New Roman" w:hAnsi="Times New Roman"/>
          <w:caps w:val="0"/>
        </w:rPr>
        <w:t>，最终</w:t>
      </w:r>
      <w:r>
        <w:rPr>
          <w:rFonts w:hint="eastAsia" w:ascii="Times New Roman" w:hAnsi="Times New Roman"/>
          <w:caps w:val="0"/>
          <w:lang w:val="en-US" w:eastAsia="zh-CN"/>
        </w:rPr>
        <w:t>实施</w:t>
      </w:r>
      <w:r>
        <w:rPr>
          <w:rFonts w:hint="eastAsia" w:ascii="Times New Roman" w:hAnsi="Times New Roman"/>
          <w:caps w:val="0"/>
        </w:rPr>
        <w:t>时间以中标后合同约定的时间为准。</w:t>
      </w:r>
    </w:p>
    <w:p w14:paraId="05EE63AC">
      <w:pPr>
        <w:pStyle w:val="76"/>
        <w:numPr>
          <w:ilvl w:val="0"/>
          <w:numId w:val="10"/>
        </w:numPr>
        <w:ind w:left="0" w:leftChars="0" w:firstLine="0" w:firstLineChars="0"/>
        <w:rPr>
          <w:rFonts w:hint="eastAsia" w:ascii="Times New Roman" w:hAnsi="Times New Roman"/>
          <w:caps w:val="0"/>
        </w:rPr>
      </w:pPr>
      <w:r>
        <w:rPr>
          <w:rFonts w:hint="eastAsia" w:ascii="Times New Roman" w:hAnsi="Times New Roman"/>
          <w:caps w:val="0"/>
          <w:lang w:val="en-US" w:eastAsia="zh-CN"/>
        </w:rPr>
        <w:t>实施地点：中国重汽科技大厦会议室</w:t>
      </w:r>
      <w:r>
        <w:rPr>
          <w:rFonts w:hint="eastAsia" w:ascii="Times New Roman" w:hAnsi="Times New Roman"/>
          <w:caps w:val="0"/>
          <w:highlight w:val="none"/>
          <w:lang w:val="en-US" w:eastAsia="zh-CN"/>
        </w:rPr>
        <w:t>（具体地点另行通知）</w:t>
      </w:r>
    </w:p>
    <w:p w14:paraId="0F8EA10A">
      <w:pPr>
        <w:pStyle w:val="76"/>
        <w:numPr>
          <w:ilvl w:val="0"/>
          <w:numId w:val="10"/>
        </w:numPr>
        <w:ind w:left="0" w:leftChars="0" w:firstLine="0" w:firstLineChars="0"/>
        <w:rPr>
          <w:rFonts w:hint="eastAsia" w:ascii="Times New Roman" w:hAnsi="Times New Roman" w:eastAsia="宋体" w:cs="Times New Roman"/>
          <w:caps w:val="0"/>
          <w:lang w:val="en-US" w:eastAsia="zh-CN"/>
        </w:rPr>
      </w:pPr>
      <w:r>
        <w:rPr>
          <w:rFonts w:hint="eastAsia" w:ascii="Times New Roman" w:hAnsi="Times New Roman" w:cs="Times New Roman"/>
          <w:caps w:val="0"/>
          <w:lang w:val="en-US" w:eastAsia="zh-CN"/>
        </w:rPr>
        <w:t>招标内容</w:t>
      </w:r>
      <w:r>
        <w:rPr>
          <w:rFonts w:hint="eastAsia" w:ascii="Times New Roman" w:hAnsi="Times New Roman" w:eastAsia="宋体" w:cs="Times New Roman"/>
          <w:caps w:val="0"/>
          <w:lang w:val="en-US" w:eastAsia="zh-CN"/>
        </w:rPr>
        <w:t>具体要求详见《技术标书》。</w:t>
      </w:r>
    </w:p>
    <w:p w14:paraId="14AF2A58">
      <w:pPr>
        <w:pStyle w:val="76"/>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Times New Roman" w:hAnsi="Times New Roman"/>
          <w:caps w:val="0"/>
          <w:highlight w:val="none"/>
          <w:lang w:val="en-US" w:eastAsia="zh-CN"/>
        </w:rPr>
      </w:pPr>
      <w:r>
        <w:rPr>
          <w:rFonts w:hint="eastAsia" w:ascii="Times New Roman" w:hAnsi="Times New Roman"/>
          <w:caps w:val="0"/>
          <w:highlight w:val="none"/>
          <w:lang w:val="en-US" w:eastAsia="zh-CN"/>
        </w:rPr>
        <w:t>报价：本项目的所有报价均以人民币填报。投标人应分别报出不含税金额、税率和价税合计金额。</w:t>
      </w:r>
    </w:p>
    <w:p w14:paraId="655C7D5C">
      <w:pPr>
        <w:pStyle w:val="76"/>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Times New Roman" w:hAnsi="Times New Roman" w:cs="Times New Roman"/>
          <w:caps w:val="0"/>
          <w:highlight w:val="none"/>
          <w:lang w:val="en-US" w:eastAsia="zh-CN"/>
        </w:rPr>
      </w:pPr>
      <w:r>
        <w:rPr>
          <w:rFonts w:hint="eastAsia" w:ascii="Times New Roman" w:hAnsi="Times New Roman"/>
          <w:caps w:val="0"/>
          <w:highlight w:val="none"/>
          <w:lang w:val="en-US" w:eastAsia="zh-CN"/>
        </w:rPr>
        <w:t>投标总报价应包括培训课程开发及师资、培训物料、考核发证与证书邮寄等本项目涉及的全部费用，除投标总报价外，采购方无需支付任何费用。</w:t>
      </w:r>
    </w:p>
    <w:p w14:paraId="7D289440">
      <w:pPr>
        <w:pStyle w:val="76"/>
        <w:numPr>
          <w:ilvl w:val="0"/>
          <w:numId w:val="10"/>
        </w:numPr>
        <w:ind w:left="425" w:leftChars="0" w:hanging="425" w:firstLineChars="0"/>
        <w:rPr>
          <w:rFonts w:hint="eastAsia" w:ascii="Times New Roman" w:hAnsi="Times New Roman" w:cs="Times New Roman"/>
          <w:caps w:val="0"/>
          <w:highlight w:val="none"/>
          <w:lang w:val="en-US" w:eastAsia="zh-CN"/>
        </w:rPr>
      </w:pPr>
      <w:r>
        <w:rPr>
          <w:rFonts w:hint="eastAsia" w:ascii="Times New Roman" w:hAnsi="Times New Roman" w:eastAsia="宋体" w:cs="Times New Roman"/>
          <w:caps w:val="0"/>
          <w:highlight w:val="none"/>
          <w:lang w:val="en-US" w:eastAsia="zh-CN"/>
        </w:rPr>
        <w:t>招标人信息：</w:t>
      </w:r>
    </w:p>
    <w:p w14:paraId="4562A834">
      <w:pPr>
        <w:spacing w:line="360" w:lineRule="auto"/>
        <w:ind w:firstLine="420" w:firstLineChars="200"/>
        <w:rPr>
          <w:rFonts w:ascii="Times New Roman" w:hAnsi="Times New Roman"/>
          <w:caps w:val="0"/>
        </w:rPr>
      </w:pPr>
      <w:r>
        <w:rPr>
          <w:rFonts w:hint="eastAsia" w:ascii="Times New Roman" w:hAnsi="Times New Roman"/>
          <w:caps w:val="0"/>
        </w:rPr>
        <w:t xml:space="preserve">招标人名称：中国重汽集团济南动力有限公司 </w:t>
      </w:r>
    </w:p>
    <w:p w14:paraId="4C75F65C">
      <w:pPr>
        <w:spacing w:line="360" w:lineRule="auto"/>
        <w:ind w:firstLine="420" w:firstLineChars="200"/>
        <w:rPr>
          <w:rFonts w:ascii="Times New Roman" w:hAnsi="Times New Roman"/>
          <w:caps w:val="0"/>
        </w:rPr>
      </w:pPr>
      <w:r>
        <w:rPr>
          <w:rFonts w:hint="eastAsia" w:ascii="Times New Roman" w:hAnsi="Times New Roman"/>
          <w:caps w:val="0"/>
        </w:rPr>
        <w:t xml:space="preserve">招标人地址：济南市高新区华奥路777号 </w:t>
      </w:r>
    </w:p>
    <w:p w14:paraId="37289BC3">
      <w:pPr>
        <w:spacing w:line="360" w:lineRule="auto"/>
        <w:ind w:firstLine="422" w:firstLineChars="200"/>
        <w:rPr>
          <w:rFonts w:hint="eastAsia" w:ascii="Times New Roman" w:hAnsi="Times New Roman" w:eastAsia="宋体"/>
          <w:caps w:val="0"/>
          <w:lang w:val="en-US" w:eastAsia="zh-CN"/>
        </w:rPr>
      </w:pPr>
      <w:r>
        <w:rPr>
          <w:rFonts w:hint="eastAsia" w:ascii="Times New Roman" w:hAnsi="Times New Roman"/>
          <w:b/>
          <w:bCs/>
          <w:caps w:val="0"/>
        </w:rPr>
        <w:t>商务联系人：</w:t>
      </w:r>
      <w:r>
        <w:rPr>
          <w:rFonts w:hint="eastAsia"/>
          <w:b/>
          <w:bCs/>
          <w:caps w:val="0"/>
          <w:lang w:val="en-US" w:eastAsia="zh-CN"/>
        </w:rPr>
        <w:t>林战倩</w:t>
      </w:r>
    </w:p>
    <w:p w14:paraId="440CB13D">
      <w:pPr>
        <w:spacing w:line="360" w:lineRule="auto"/>
        <w:ind w:firstLine="420" w:firstLineChars="200"/>
        <w:rPr>
          <w:rFonts w:ascii="Times New Roman" w:hAnsi="Times New Roman"/>
          <w:caps w:val="0"/>
        </w:rPr>
      </w:pPr>
      <w:r>
        <w:rPr>
          <w:rFonts w:hint="eastAsia" w:ascii="Times New Roman" w:hAnsi="Times New Roman"/>
          <w:caps w:val="0"/>
        </w:rPr>
        <w:t>邮箱：</w:t>
      </w:r>
      <w:r>
        <w:rPr>
          <w:rFonts w:hint="eastAsia" w:ascii="Times New Roman" w:hAnsi="Times New Roman"/>
          <w:caps w:val="0"/>
        </w:rPr>
        <w:fldChar w:fldCharType="begin"/>
      </w:r>
      <w:r>
        <w:rPr>
          <w:rFonts w:hint="eastAsia" w:ascii="Times New Roman" w:hAnsi="Times New Roman"/>
          <w:caps w:val="0"/>
        </w:rPr>
        <w:instrText xml:space="preserve"> HYPERLINK "linzhanqian@sinotruk.com" </w:instrText>
      </w:r>
      <w:r>
        <w:rPr>
          <w:rFonts w:hint="eastAsia" w:ascii="Times New Roman" w:hAnsi="Times New Roman"/>
          <w:caps w:val="0"/>
        </w:rPr>
        <w:fldChar w:fldCharType="separate"/>
      </w:r>
      <w:r>
        <w:rPr>
          <w:rStyle w:val="35"/>
          <w:rFonts w:hint="eastAsia" w:ascii="Times New Roman" w:hAnsi="Times New Roman"/>
          <w:caps w:val="0"/>
        </w:rPr>
        <w:t>linzhanqian@sinotruk.com</w:t>
      </w:r>
      <w:r>
        <w:rPr>
          <w:rFonts w:hint="eastAsia" w:ascii="Times New Roman" w:hAnsi="Times New Roman"/>
          <w:caps w:val="0"/>
        </w:rPr>
        <w:fldChar w:fldCharType="end"/>
      </w:r>
    </w:p>
    <w:p w14:paraId="25101C93">
      <w:pPr>
        <w:spacing w:line="360" w:lineRule="auto"/>
        <w:ind w:firstLine="422" w:firstLineChars="200"/>
        <w:rPr>
          <w:rFonts w:hint="eastAsia" w:ascii="Times New Roman" w:hAnsi="Times New Roman" w:eastAsia="宋体"/>
          <w:caps w:val="0"/>
          <w:lang w:eastAsia="zh-CN"/>
        </w:rPr>
      </w:pPr>
      <w:r>
        <w:rPr>
          <w:rFonts w:hint="eastAsia" w:ascii="Times New Roman" w:hAnsi="Times New Roman"/>
          <w:b/>
          <w:bCs/>
          <w:caps w:val="0"/>
        </w:rPr>
        <w:t>技术联系人：</w:t>
      </w:r>
      <w:r>
        <w:rPr>
          <w:rFonts w:hint="eastAsia"/>
          <w:b/>
          <w:bCs/>
          <w:caps w:val="0"/>
          <w:lang w:val="en-US" w:eastAsia="zh-CN"/>
        </w:rPr>
        <w:t>杜静雯</w:t>
      </w:r>
    </w:p>
    <w:p w14:paraId="28871833">
      <w:pPr>
        <w:spacing w:line="360" w:lineRule="auto"/>
        <w:ind w:firstLine="420" w:firstLineChars="200"/>
        <w:rPr>
          <w:rFonts w:hint="default" w:ascii="Times New Roman" w:hAnsi="Times New Roman" w:eastAsia="宋体"/>
          <w:caps w:val="0"/>
          <w:lang w:val="en-US" w:eastAsia="zh-CN"/>
        </w:rPr>
      </w:pPr>
      <w:r>
        <w:rPr>
          <w:rFonts w:hint="eastAsia" w:ascii="Times New Roman" w:hAnsi="Times New Roman"/>
          <w:caps w:val="0"/>
        </w:rPr>
        <w:t>电话：</w:t>
      </w:r>
      <w:r>
        <w:rPr>
          <w:rFonts w:hint="eastAsia"/>
          <w:caps w:val="0"/>
          <w:lang w:val="en-US" w:eastAsia="zh-CN"/>
        </w:rPr>
        <w:t>17864205826</w:t>
      </w:r>
    </w:p>
    <w:p w14:paraId="7A261641">
      <w:pPr>
        <w:spacing w:line="360" w:lineRule="auto"/>
        <w:ind w:firstLine="420" w:firstLineChars="200"/>
        <w:rPr>
          <w:rFonts w:hint="eastAsia" w:ascii="Times New Roman" w:hAnsi="Times New Roman" w:cs="Times New Roman"/>
          <w:caps w:val="0"/>
          <w:highlight w:val="none"/>
          <w:lang w:val="en-US" w:eastAsia="zh-CN"/>
        </w:rPr>
      </w:pPr>
      <w:r>
        <w:rPr>
          <w:rFonts w:hint="eastAsia" w:ascii="Times New Roman" w:hAnsi="Times New Roman"/>
          <w:caps w:val="0"/>
        </w:rPr>
        <w:t>邮箱：</w:t>
      </w:r>
      <w:r>
        <w:rPr>
          <w:rStyle w:val="35"/>
          <w:rFonts w:hint="eastAsia" w:ascii="Times New Roman" w:hAnsi="Times New Roman"/>
          <w:caps w:val="0"/>
          <w:lang w:val="en-US" w:eastAsia="zh-CN"/>
        </w:rPr>
        <w:fldChar w:fldCharType="begin"/>
      </w:r>
      <w:r>
        <w:rPr>
          <w:rStyle w:val="35"/>
          <w:rFonts w:hint="eastAsia" w:ascii="Times New Roman" w:hAnsi="Times New Roman"/>
          <w:caps w:val="0"/>
          <w:lang w:val="en-US" w:eastAsia="zh-CN"/>
        </w:rPr>
        <w:instrText xml:space="preserve"> HYPERLINK "mailto:tianzhuangzhuang@sinotruk.com" </w:instrText>
      </w:r>
      <w:r>
        <w:rPr>
          <w:rStyle w:val="35"/>
          <w:rFonts w:hint="eastAsia" w:ascii="Times New Roman" w:hAnsi="Times New Roman"/>
          <w:caps w:val="0"/>
          <w:lang w:val="en-US" w:eastAsia="zh-CN"/>
        </w:rPr>
        <w:fldChar w:fldCharType="separate"/>
      </w:r>
      <w:r>
        <w:rPr>
          <w:rStyle w:val="35"/>
          <w:rFonts w:hint="eastAsia"/>
          <w:caps w:val="0"/>
          <w:lang w:val="en-US" w:eastAsia="zh-CN"/>
        </w:rPr>
        <w:t>dujingwen</w:t>
      </w:r>
      <w:r>
        <w:rPr>
          <w:rStyle w:val="35"/>
          <w:rFonts w:hint="eastAsia" w:ascii="Times New Roman" w:hAnsi="Times New Roman"/>
          <w:caps w:val="0"/>
          <w:lang w:val="en-US" w:eastAsia="zh-CN"/>
        </w:rPr>
        <w:t>@sinotruk.com</w:t>
      </w:r>
      <w:r>
        <w:rPr>
          <w:rStyle w:val="35"/>
          <w:rFonts w:hint="eastAsia" w:ascii="Times New Roman" w:hAnsi="Times New Roman"/>
          <w:caps w:val="0"/>
          <w:lang w:val="en-US" w:eastAsia="zh-CN"/>
        </w:rPr>
        <w:fldChar w:fldCharType="end"/>
      </w:r>
    </w:p>
    <w:bookmarkEnd w:id="3"/>
    <w:p w14:paraId="77D638D2">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hint="eastAsia" w:ascii="Times New Roman" w:hAnsi="Times New Roman"/>
          <w:caps w:val="0"/>
        </w:rPr>
      </w:pPr>
      <w:bookmarkStart w:id="4" w:name="_Toc47976598"/>
      <w:r>
        <w:rPr>
          <w:rFonts w:hint="eastAsia" w:ascii="Times New Roman" w:hAnsi="Times New Roman"/>
          <w:caps w:val="0"/>
        </w:rPr>
        <w:t>合格的投标人</w:t>
      </w:r>
      <w:bookmarkEnd w:id="4"/>
    </w:p>
    <w:p w14:paraId="47ADCD4F">
      <w:pPr>
        <w:pStyle w:val="76"/>
        <w:numPr>
          <w:ilvl w:val="0"/>
          <w:numId w:val="11"/>
        </w:numPr>
        <w:ind w:left="0" w:firstLine="0" w:firstLineChars="0"/>
        <w:rPr>
          <w:rFonts w:hint="eastAsia" w:ascii="Times New Roman" w:hAnsi="Times New Roman" w:eastAsia="宋体" w:cs="Times New Roman"/>
          <w:b w:val="0"/>
          <w:bCs w:val="0"/>
          <w:caps w:val="0"/>
          <w:strike w:val="0"/>
          <w:dstrike w:val="0"/>
          <w:highlight w:val="none"/>
        </w:rPr>
      </w:pPr>
      <w:r>
        <w:rPr>
          <w:rFonts w:hint="eastAsia" w:ascii="Times New Roman" w:hAnsi="Times New Roman" w:eastAsia="宋体" w:cs="Times New Roman"/>
          <w:b w:val="0"/>
          <w:bCs w:val="0"/>
          <w:caps w:val="0"/>
          <w:strike w:val="0"/>
          <w:dstrike w:val="0"/>
          <w:highlight w:val="none"/>
        </w:rPr>
        <w:t>投标人须遵守《中华人民共和国招标投标法》及其它有关的法律和法规；</w:t>
      </w:r>
      <w:r>
        <w:rPr>
          <w:rFonts w:hint="eastAsia" w:cs="Times New Roman"/>
          <w:b w:val="0"/>
          <w:bCs/>
          <w:strike w:val="0"/>
          <w:dstrike w:val="0"/>
          <w:color w:val="auto"/>
          <w:highlight w:val="none"/>
          <w:lang w:val="en-US" w:eastAsia="zh-CN"/>
        </w:rPr>
        <w:t>具备独立法人资格，具有独立承担民事责任能力、良好的财务状况并具有一定的垫资能力，能切实履行合同；</w:t>
      </w:r>
    </w:p>
    <w:p w14:paraId="7068F8D8">
      <w:pPr>
        <w:pStyle w:val="76"/>
        <w:numPr>
          <w:ilvl w:val="0"/>
          <w:numId w:val="11"/>
        </w:numPr>
        <w:ind w:left="0" w:firstLine="0" w:firstLineChars="0"/>
        <w:rPr>
          <w:rFonts w:hint="eastAsia" w:ascii="Times New Roman" w:hAnsi="Times New Roman" w:eastAsia="宋体" w:cs="Times New Roman"/>
          <w:b w:val="0"/>
          <w:bCs w:val="0"/>
          <w:caps w:val="0"/>
          <w:strike w:val="0"/>
          <w:dstrike w:val="0"/>
          <w:highlight w:val="none"/>
        </w:rPr>
      </w:pPr>
      <w:r>
        <w:rPr>
          <w:rFonts w:hint="eastAsia" w:ascii="Times New Roman" w:hAnsi="Times New Roman" w:eastAsia="宋体" w:cs="Times New Roman"/>
          <w:b w:val="0"/>
          <w:bCs w:val="0"/>
          <w:caps w:val="0"/>
          <w:strike w:val="0"/>
          <w:dstrike w:val="0"/>
          <w:highlight w:val="none"/>
        </w:rPr>
        <w:t>拟标投人必须是在中华人民共和国境内注册的独立法人机构，具有独立承担民事责任能力；</w:t>
      </w:r>
      <w:r>
        <w:rPr>
          <w:rFonts w:hint="eastAsia" w:ascii="Times New Roman" w:hAnsi="Times New Roman" w:cs="Times New Roman"/>
          <w:b w:val="0"/>
          <w:bCs w:val="0"/>
          <w:caps w:val="0"/>
          <w:strike w:val="0"/>
          <w:dstrike w:val="0"/>
          <w:highlight w:val="none"/>
          <w:lang w:val="en-US" w:eastAsia="zh-CN"/>
        </w:rPr>
        <w:t>原则上</w:t>
      </w:r>
      <w:r>
        <w:rPr>
          <w:rFonts w:hint="eastAsia" w:ascii="Times New Roman" w:hAnsi="Times New Roman" w:eastAsia="宋体" w:cs="Times New Roman"/>
          <w:b w:val="0"/>
          <w:bCs w:val="0"/>
          <w:caps w:val="0"/>
          <w:strike w:val="0"/>
          <w:dstrike w:val="0"/>
          <w:highlight w:val="none"/>
        </w:rPr>
        <w:t>注册资金不少于</w:t>
      </w:r>
      <w:r>
        <w:rPr>
          <w:rFonts w:hint="eastAsia" w:ascii="Times New Roman" w:hAnsi="Times New Roman" w:eastAsia="宋体" w:cs="Times New Roman"/>
          <w:b w:val="0"/>
          <w:bCs w:val="0"/>
          <w:caps w:val="0"/>
          <w:strike w:val="0"/>
          <w:dstrike w:val="0"/>
          <w:highlight w:val="none"/>
          <w:u w:val="none"/>
          <w:lang w:val="en-US" w:eastAsia="zh-CN"/>
        </w:rPr>
        <w:t xml:space="preserve"> </w:t>
      </w:r>
      <w:r>
        <w:rPr>
          <w:rFonts w:hint="eastAsia" w:ascii="Times New Roman" w:hAnsi="Times New Roman" w:cs="Times New Roman"/>
          <w:b w:val="0"/>
          <w:bCs w:val="0"/>
          <w:caps w:val="0"/>
          <w:strike w:val="0"/>
          <w:dstrike w:val="0"/>
          <w:highlight w:val="none"/>
          <w:u w:val="none"/>
          <w:lang w:val="en-US" w:eastAsia="zh-CN"/>
        </w:rPr>
        <w:t>500</w:t>
      </w:r>
      <w:r>
        <w:rPr>
          <w:rFonts w:hint="eastAsia" w:ascii="Times New Roman" w:hAnsi="Times New Roman" w:eastAsia="宋体" w:cs="Times New Roman"/>
          <w:b w:val="0"/>
          <w:bCs w:val="0"/>
          <w:caps w:val="0"/>
          <w:strike w:val="0"/>
          <w:dstrike w:val="0"/>
          <w:highlight w:val="none"/>
          <w:u w:val="none"/>
          <w:lang w:val="en-US" w:eastAsia="zh-CN"/>
        </w:rPr>
        <w:t xml:space="preserve"> </w:t>
      </w:r>
      <w:r>
        <w:rPr>
          <w:rFonts w:hint="eastAsia" w:ascii="Times New Roman" w:hAnsi="Times New Roman" w:eastAsia="宋体" w:cs="Times New Roman"/>
          <w:b w:val="0"/>
          <w:bCs w:val="0"/>
          <w:caps w:val="0"/>
          <w:strike w:val="0"/>
          <w:dstrike w:val="0"/>
          <w:highlight w:val="none"/>
        </w:rPr>
        <w:t>万人民币（或等值其他货币）；公司成立</w:t>
      </w:r>
      <w:r>
        <w:rPr>
          <w:rFonts w:hint="eastAsia" w:ascii="Times New Roman" w:hAnsi="Times New Roman" w:cs="Times New Roman"/>
          <w:b w:val="0"/>
          <w:bCs w:val="0"/>
          <w:caps w:val="0"/>
          <w:strike w:val="0"/>
          <w:dstrike w:val="0"/>
          <w:highlight w:val="none"/>
          <w:u w:val="none"/>
          <w:lang w:val="en-US" w:eastAsia="zh-CN"/>
        </w:rPr>
        <w:t>三</w:t>
      </w:r>
      <w:r>
        <w:rPr>
          <w:rFonts w:hint="eastAsia" w:ascii="Times New Roman" w:hAnsi="Times New Roman" w:eastAsia="宋体" w:cs="Times New Roman"/>
          <w:b w:val="0"/>
          <w:bCs w:val="0"/>
          <w:caps w:val="0"/>
          <w:strike w:val="0"/>
          <w:dstrike w:val="0"/>
          <w:highlight w:val="none"/>
        </w:rPr>
        <w:t>年以上（以营业执照成立日期到开标当日满</w:t>
      </w:r>
      <w:r>
        <w:rPr>
          <w:rFonts w:hint="eastAsia" w:ascii="Times New Roman" w:hAnsi="Times New Roman" w:cs="Times New Roman"/>
          <w:b w:val="0"/>
          <w:bCs w:val="0"/>
          <w:caps w:val="0"/>
          <w:strike w:val="0"/>
          <w:dstrike w:val="0"/>
          <w:highlight w:val="none"/>
          <w:u w:val="none"/>
          <w:lang w:val="en-US" w:eastAsia="zh-CN"/>
        </w:rPr>
        <w:t>三</w:t>
      </w:r>
      <w:r>
        <w:rPr>
          <w:rFonts w:hint="eastAsia" w:ascii="Times New Roman" w:hAnsi="Times New Roman" w:eastAsia="宋体" w:cs="Times New Roman"/>
          <w:b w:val="0"/>
          <w:bCs w:val="0"/>
          <w:caps w:val="0"/>
          <w:strike w:val="0"/>
          <w:dstrike w:val="0"/>
          <w:highlight w:val="none"/>
        </w:rPr>
        <w:t>年为准），且经营范围满足招标人需求；并在人员、设备、资金等方面具有承担本项目的能力；投标人是事业单位和社会团体及其分支机构，且经营范围满足招标方需求并在人员、设备、资金等方面具有承担本项目的能力的，可不受注册资金和成立时间限制；</w:t>
      </w:r>
    </w:p>
    <w:p w14:paraId="4F0BAF77">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FC9C6B4">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投标人在在“国家企业信用信息公示系统”、“中国执行信息公开网”、“信用中国”、“天眼</w:t>
      </w:r>
      <w:r>
        <w:rPr>
          <w:rFonts w:hint="eastAsia" w:ascii="Times New Roman" w:hAnsi="Times New Roman"/>
          <w:b w:val="0"/>
          <w:bCs w:val="0"/>
          <w:caps w:val="0"/>
          <w:strike w:val="0"/>
          <w:dstrike w:val="0"/>
          <w:highlight w:val="none"/>
          <w:lang w:val="en-US" w:eastAsia="zh-CN"/>
        </w:rPr>
        <w:t>查</w:t>
      </w:r>
      <w:r>
        <w:rPr>
          <w:rFonts w:hint="eastAsia" w:ascii="Times New Roman" w:hAnsi="Times New Roman"/>
          <w:b w:val="0"/>
          <w:bCs w:val="0"/>
          <w:caps w:val="0"/>
          <w:strike w:val="0"/>
          <w:dstrike w:val="0"/>
          <w:highlight w:val="none"/>
        </w:rPr>
        <w:t>”“裁判文书网”等信息平台中，无行政处罚及失信记录等信息；</w:t>
      </w:r>
    </w:p>
    <w:p w14:paraId="06320B0F">
      <w:pPr>
        <w:pStyle w:val="76"/>
        <w:numPr>
          <w:ilvl w:val="0"/>
          <w:numId w:val="11"/>
        </w:numPr>
        <w:ind w:left="0" w:firstLine="0" w:firstLineChars="0"/>
        <w:rPr>
          <w:rFonts w:hint="eastAsia" w:ascii="Times New Roman" w:hAnsi="Times New Roman"/>
          <w:b w:val="0"/>
          <w:bCs w:val="0"/>
          <w:caps w:val="0"/>
          <w:highlight w:val="none"/>
        </w:rPr>
      </w:pPr>
      <w:r>
        <w:rPr>
          <w:rFonts w:hint="eastAsia" w:ascii="Times New Roman" w:hAnsi="Times New Roman" w:eastAsia="宋体" w:cs="Times New Roman"/>
          <w:b w:val="0"/>
          <w:bCs w:val="0"/>
          <w:caps w:val="0"/>
          <w:strike w:val="0"/>
          <w:dstrike w:val="0"/>
          <w:highlight w:val="none"/>
        </w:rPr>
        <w:t>无招标违规、谎报年度报告信息、提供虚假资质资料等行为或其他行政处罚记录；</w:t>
      </w:r>
    </w:p>
    <w:p w14:paraId="2E7EFF71">
      <w:pPr>
        <w:pStyle w:val="76"/>
        <w:numPr>
          <w:ilvl w:val="0"/>
          <w:numId w:val="11"/>
        </w:numPr>
        <w:ind w:left="0" w:firstLine="0" w:firstLineChars="0"/>
        <w:rPr>
          <w:rFonts w:hint="eastAsia" w:ascii="Times New Roman" w:hAnsi="Times New Roman" w:eastAsia="宋体" w:cs="Times New Roman"/>
          <w:b w:val="0"/>
          <w:bCs w:val="0"/>
          <w:caps w:val="0"/>
          <w:strike w:val="0"/>
          <w:dstrike w:val="0"/>
          <w:highlight w:val="none"/>
        </w:rPr>
      </w:pPr>
      <w:r>
        <w:rPr>
          <w:rFonts w:hint="eastAsia" w:ascii="Times New Roman" w:hAnsi="Times New Roman"/>
          <w:b w:val="0"/>
          <w:bCs w:val="0"/>
          <w:caps w:val="0"/>
          <w:highlight w:val="none"/>
        </w:rPr>
        <w:t>近三年内在经营活动中无与本项目有关的违法及重大违规情况</w:t>
      </w:r>
      <w:r>
        <w:rPr>
          <w:rFonts w:hint="eastAsia" w:ascii="Times New Roman" w:hAnsi="Times New Roman"/>
          <w:b w:val="0"/>
          <w:bCs w:val="0"/>
          <w:caps w:val="0"/>
          <w:highlight w:val="none"/>
          <w:lang w:eastAsia="zh-CN"/>
        </w:rPr>
        <w:t>；</w:t>
      </w:r>
    </w:p>
    <w:p w14:paraId="5319FDF2">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投标人没有被列入招标人处《黑名单》（《黑名单》指投标人与招标人在以往或正在进行的合作中，存在招标人认为的违反合同约定或违反法律法规等的失信行为）的；</w:t>
      </w:r>
    </w:p>
    <w:p w14:paraId="2F0B6F4E">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公司经营范围满足招标项目需求；</w:t>
      </w:r>
    </w:p>
    <w:p w14:paraId="2A7A3577">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投标人须具有履行招标文件所有设备、专业技术等要求的能力；</w:t>
      </w:r>
    </w:p>
    <w:p w14:paraId="47388E66">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投标人须有依法缴纳税收和社会保障资金的良好记录；</w:t>
      </w:r>
    </w:p>
    <w:p w14:paraId="006C3016">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具有承担本次培训项目的授课师资、课程开发、考核发证及售后服务等的相应资质；</w:t>
      </w:r>
    </w:p>
    <w:p w14:paraId="4539AEAC">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投标人须负责提供合理的便于运输的包装物，并承担相关费用</w:t>
      </w:r>
      <w:r>
        <w:rPr>
          <w:rFonts w:hint="eastAsia" w:ascii="Times New Roman" w:hAnsi="Times New Roman"/>
          <w:b w:val="0"/>
          <w:bCs w:val="0"/>
          <w:caps w:val="0"/>
          <w:strike w:val="0"/>
          <w:dstrike w:val="0"/>
          <w:highlight w:val="none"/>
          <w:lang w:eastAsia="zh-CN"/>
        </w:rPr>
        <w:t>；</w:t>
      </w:r>
    </w:p>
    <w:p w14:paraId="32239C5B">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投标人应有相关或类似培训项目策划执行实施经验，具有良好的风险应对能力，</w:t>
      </w:r>
      <w:r>
        <w:rPr>
          <w:rFonts w:hint="eastAsia" w:ascii="Times New Roman" w:hAnsi="Times New Roman"/>
          <w:b w:val="0"/>
          <w:bCs w:val="0"/>
          <w:caps w:val="0"/>
          <w:strike w:val="0"/>
          <w:dstrike w:val="0"/>
          <w:highlight w:val="none"/>
          <w:lang w:val="en-US" w:eastAsia="zh-CN"/>
        </w:rPr>
        <w:t>能够</w:t>
      </w:r>
      <w:r>
        <w:rPr>
          <w:rFonts w:hint="eastAsia" w:ascii="Times New Roman" w:hAnsi="Times New Roman"/>
          <w:b w:val="0"/>
          <w:bCs w:val="0"/>
          <w:caps w:val="0"/>
          <w:strike w:val="0"/>
          <w:dstrike w:val="0"/>
          <w:highlight w:val="none"/>
        </w:rPr>
        <w:t>认可招标人的工作指令，包括节、假日能正常开展工作的要求。</w:t>
      </w:r>
    </w:p>
    <w:p w14:paraId="620320FC">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eastAsia="宋体" w:cs="Times New Roman"/>
          <w:b w:val="0"/>
          <w:bCs w:val="0"/>
          <w:caps w:val="0"/>
          <w:strike w:val="0"/>
          <w:dstrike w:val="0"/>
          <w:highlight w:val="none"/>
          <w:lang w:val="en-US" w:eastAsia="zh-CN"/>
        </w:rPr>
        <w:t>拟投标人的直接或间接股东、法定代表人、董事、监事、高管非重汽员工及其亲属；</w:t>
      </w:r>
    </w:p>
    <w:p w14:paraId="7CD07DB7">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投标人必须是最终投标、签订合同的单位，不得以任何理由将已中标项目以任何形式转包或者分包给其他单位</w:t>
      </w:r>
      <w:r>
        <w:rPr>
          <w:rFonts w:hint="eastAsia" w:ascii="Times New Roman" w:hAnsi="Times New Roman"/>
          <w:b w:val="0"/>
          <w:bCs w:val="0"/>
          <w:caps w:val="0"/>
          <w:strike w:val="0"/>
          <w:dstrike w:val="0"/>
          <w:highlight w:val="none"/>
          <w:lang w:eastAsia="zh-CN"/>
        </w:rPr>
        <w:t>；</w:t>
      </w:r>
    </w:p>
    <w:p w14:paraId="16E0B820">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本次招标项目</w:t>
      </w:r>
      <w:r>
        <w:rPr>
          <w:rFonts w:hint="eastAsia" w:ascii="Times New Roman" w:hAnsi="Times New Roman"/>
          <w:b w:val="0"/>
          <w:bCs w:val="0"/>
          <w:caps w:val="0"/>
          <w:strike w:val="0"/>
          <w:dstrike w:val="0"/>
          <w:highlight w:val="none"/>
          <w:u w:val="none"/>
        </w:rPr>
        <w:t>不接受</w:t>
      </w:r>
      <w:r>
        <w:rPr>
          <w:rFonts w:hint="eastAsia" w:ascii="Times New Roman" w:hAnsi="Times New Roman"/>
          <w:b w:val="0"/>
          <w:bCs w:val="0"/>
          <w:caps w:val="0"/>
          <w:strike w:val="0"/>
          <w:dstrike w:val="0"/>
          <w:highlight w:val="none"/>
        </w:rPr>
        <w:t>联合体投标</w:t>
      </w:r>
      <w:r>
        <w:rPr>
          <w:rFonts w:hint="eastAsia" w:ascii="Times New Roman" w:hAnsi="Times New Roman"/>
          <w:b w:val="0"/>
          <w:bCs w:val="0"/>
          <w:caps w:val="0"/>
          <w:strike w:val="0"/>
          <w:dstrike w:val="0"/>
          <w:highlight w:val="none"/>
          <w:lang w:eastAsia="zh-CN"/>
        </w:rPr>
        <w:t>；</w:t>
      </w:r>
    </w:p>
    <w:p w14:paraId="4D0718C4">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法律、行政法规规定的其他条件</w:t>
      </w:r>
      <w:r>
        <w:rPr>
          <w:rFonts w:hint="eastAsia" w:ascii="Times New Roman" w:hAnsi="Times New Roman"/>
          <w:b w:val="0"/>
          <w:bCs w:val="0"/>
          <w:caps w:val="0"/>
          <w:strike w:val="0"/>
          <w:dstrike w:val="0"/>
          <w:highlight w:val="none"/>
          <w:lang w:eastAsia="zh-CN"/>
        </w:rPr>
        <w:t>；</w:t>
      </w:r>
    </w:p>
    <w:p w14:paraId="4FB765D0">
      <w:pPr>
        <w:pStyle w:val="76"/>
        <w:numPr>
          <w:ilvl w:val="0"/>
          <w:numId w:val="11"/>
        </w:numPr>
        <w:ind w:left="0" w:firstLine="0" w:firstLineChars="0"/>
        <w:rPr>
          <w:rFonts w:hint="eastAsia" w:ascii="Times New Roman" w:hAnsi="Times New Roman"/>
          <w:b w:val="0"/>
          <w:bCs w:val="0"/>
          <w:caps w:val="0"/>
          <w:strike w:val="0"/>
          <w:dstrike w:val="0"/>
          <w:highlight w:val="none"/>
        </w:rPr>
      </w:pPr>
      <w:r>
        <w:rPr>
          <w:rFonts w:hint="eastAsia" w:ascii="Times New Roman" w:hAnsi="Times New Roman"/>
          <w:b w:val="0"/>
          <w:bCs w:val="0"/>
          <w:caps w:val="0"/>
          <w:strike w:val="0"/>
          <w:dstrike w:val="0"/>
          <w:highlight w:val="none"/>
        </w:rPr>
        <w:t>投标人对课程材料拥有合法的知识产权或具有合法的来源，有关知识产权中不存在任何侵犯第三方的权益。</w:t>
      </w:r>
    </w:p>
    <w:p w14:paraId="297FEDF9">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hint="eastAsia" w:ascii="Times New Roman" w:hAnsi="Times New Roman"/>
          <w:caps w:val="0"/>
        </w:rPr>
      </w:pPr>
      <w:r>
        <w:rPr>
          <w:rFonts w:hint="eastAsia" w:ascii="Times New Roman" w:hAnsi="Times New Roman"/>
          <w:caps w:val="0"/>
        </w:rPr>
        <w:t>招标文件的</w:t>
      </w:r>
      <w:r>
        <w:rPr>
          <w:rFonts w:hint="eastAsia" w:ascii="Times New Roman" w:hAnsi="Times New Roman"/>
          <w:caps w:val="0"/>
          <w:lang w:val="en-US" w:eastAsia="zh-CN"/>
        </w:rPr>
        <w:t>领取、</w:t>
      </w:r>
      <w:r>
        <w:rPr>
          <w:rFonts w:hint="eastAsia" w:ascii="Times New Roman" w:hAnsi="Times New Roman"/>
          <w:caps w:val="0"/>
        </w:rPr>
        <w:t>答疑、</w:t>
      </w:r>
      <w:r>
        <w:rPr>
          <w:rFonts w:hint="eastAsia" w:ascii="Times New Roman" w:hAnsi="Times New Roman"/>
          <w:caps w:val="0"/>
          <w:lang w:val="en-US" w:eastAsia="zh-CN"/>
        </w:rPr>
        <w:t>应标</w:t>
      </w:r>
      <w:r>
        <w:rPr>
          <w:rFonts w:hint="eastAsia" w:ascii="Times New Roman" w:hAnsi="Times New Roman"/>
          <w:caps w:val="0"/>
        </w:rPr>
        <w:t>及投标报名</w:t>
      </w:r>
    </w:p>
    <w:p w14:paraId="6EFAC4BB">
      <w:pPr>
        <w:pStyle w:val="76"/>
        <w:numPr>
          <w:ilvl w:val="0"/>
          <w:numId w:val="12"/>
        </w:numPr>
        <w:ind w:left="425" w:leftChars="0" w:hanging="425" w:firstLineChars="0"/>
        <w:jc w:val="both"/>
        <w:rPr>
          <w:rFonts w:hint="eastAsia" w:ascii="Times New Roman" w:hAnsi="Times New Roman" w:eastAsia="宋体" w:cs="Times New Roman"/>
          <w:caps w:val="0"/>
          <w:highlight w:val="none"/>
          <w:lang w:val="en-US" w:eastAsia="zh-CN"/>
        </w:rPr>
      </w:pPr>
      <w:r>
        <w:rPr>
          <w:rFonts w:hint="eastAsia" w:ascii="Times New Roman" w:hAnsi="Times New Roman" w:eastAsia="宋体" w:cs="Times New Roman"/>
          <w:caps w:val="0"/>
          <w:highlight w:val="none"/>
          <w:lang w:val="en-US" w:eastAsia="zh-CN"/>
        </w:rPr>
        <w:t>发标时间：</w:t>
      </w:r>
      <w:r>
        <w:rPr>
          <w:rFonts w:hint="eastAsia" w:ascii="Times New Roman" w:hAnsi="Times New Roman" w:eastAsia="宋体" w:cs="Times New Roman"/>
          <w:caps w:val="0"/>
          <w:highlight w:val="yellow"/>
          <w:lang w:val="en-US" w:eastAsia="zh-CN"/>
        </w:rPr>
        <w:t>20</w:t>
      </w:r>
      <w:r>
        <w:rPr>
          <w:rFonts w:hint="eastAsia" w:ascii="Times New Roman" w:hAnsi="Times New Roman" w:cs="Times New Roman"/>
          <w:caps w:val="0"/>
          <w:highlight w:val="yellow"/>
          <w:lang w:val="en-US" w:eastAsia="zh-CN"/>
        </w:rPr>
        <w:t>26</w:t>
      </w:r>
      <w:r>
        <w:rPr>
          <w:rFonts w:hint="eastAsia" w:ascii="Times New Roman" w:hAnsi="Times New Roman" w:eastAsia="宋体" w:cs="Times New Roman"/>
          <w:caps w:val="0"/>
          <w:highlight w:val="yellow"/>
          <w:lang w:val="en-US" w:eastAsia="zh-CN"/>
        </w:rPr>
        <w:t>年</w:t>
      </w:r>
      <w:r>
        <w:rPr>
          <w:rFonts w:hint="eastAsia" w:ascii="Times New Roman" w:hAnsi="Times New Roman" w:cs="Times New Roman"/>
          <w:caps w:val="0"/>
          <w:highlight w:val="yellow"/>
          <w:lang w:val="en-US" w:eastAsia="zh-CN"/>
        </w:rPr>
        <w:t>9</w:t>
      </w:r>
      <w:r>
        <w:rPr>
          <w:rFonts w:hint="eastAsia" w:ascii="Times New Roman" w:hAnsi="Times New Roman" w:eastAsia="宋体" w:cs="Times New Roman"/>
          <w:caps w:val="0"/>
          <w:highlight w:val="yellow"/>
          <w:lang w:val="en-US" w:eastAsia="zh-CN"/>
        </w:rPr>
        <w:t>月</w:t>
      </w:r>
      <w:r>
        <w:rPr>
          <w:rFonts w:hint="eastAsia" w:ascii="Times New Roman" w:hAnsi="Times New Roman" w:cs="Times New Roman"/>
          <w:caps w:val="0"/>
          <w:highlight w:val="yellow"/>
          <w:lang w:val="en-US" w:eastAsia="zh-CN"/>
        </w:rPr>
        <w:t>30</w:t>
      </w:r>
      <w:r>
        <w:rPr>
          <w:rFonts w:hint="eastAsia" w:ascii="Times New Roman" w:hAnsi="Times New Roman" w:eastAsia="宋体" w:cs="Times New Roman"/>
          <w:caps w:val="0"/>
          <w:highlight w:val="yellow"/>
          <w:lang w:val="en-US" w:eastAsia="zh-CN"/>
        </w:rPr>
        <w:t>日</w:t>
      </w:r>
      <w:r>
        <w:rPr>
          <w:rFonts w:hint="eastAsia" w:ascii="Times New Roman" w:hAnsi="Times New Roman" w:cs="Times New Roman"/>
          <w:caps w:val="0"/>
          <w:highlight w:val="none"/>
          <w:lang w:val="en-US" w:eastAsia="zh-CN"/>
        </w:rPr>
        <w:t>。</w:t>
      </w:r>
    </w:p>
    <w:p w14:paraId="347CE192">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cs="Times New Roman"/>
          <w:caps w:val="0"/>
          <w:highlight w:val="none"/>
          <w:lang w:val="en-US" w:eastAsia="zh-CN"/>
        </w:rPr>
      </w:pPr>
      <w:r>
        <w:rPr>
          <w:rFonts w:hint="eastAsia" w:ascii="Times New Roman" w:hAnsi="Times New Roman" w:cs="Times New Roman"/>
          <w:caps w:val="0"/>
          <w:highlight w:val="none"/>
          <w:lang w:val="en-US" w:eastAsia="zh-CN"/>
        </w:rPr>
        <w:t>招标文件获取：</w:t>
      </w:r>
      <w:r>
        <w:rPr>
          <w:rFonts w:hint="default" w:ascii="Times New Roman" w:hAnsi="Times New Roman" w:cs="Times New Roman"/>
          <w:caps w:val="0"/>
          <w:highlight w:val="none"/>
          <w:lang w:val="en-US" w:eastAsia="zh-CN"/>
        </w:rPr>
        <w:t>招标人将本项目招标文件公布至重汽e采通平台，地址如下：https://ecaitong.sinotruk.com:8012/#/login。投标人需注册并成功报名后获取招标文件。具体操作详看招标文件末尾后附件。</w:t>
      </w:r>
    </w:p>
    <w:p w14:paraId="047E18B6">
      <w:pPr>
        <w:pStyle w:val="76"/>
        <w:numPr>
          <w:ilvl w:val="0"/>
          <w:numId w:val="12"/>
        </w:numPr>
        <w:ind w:left="425" w:leftChars="0" w:hanging="425" w:firstLineChars="0"/>
        <w:jc w:val="both"/>
        <w:rPr>
          <w:rFonts w:hint="eastAsia" w:ascii="Times New Roman" w:hAnsi="Times New Roman" w:eastAsia="宋体" w:cs="Times New Roman"/>
          <w:caps w:val="0"/>
          <w:highlight w:val="yellow"/>
          <w:lang w:val="en-US" w:eastAsia="zh-CN"/>
        </w:rPr>
      </w:pPr>
      <w:r>
        <w:rPr>
          <w:rFonts w:hint="eastAsia" w:ascii="Times New Roman" w:hAnsi="Times New Roman" w:cs="Times New Roman"/>
          <w:caps w:val="0"/>
          <w:highlight w:val="yellow"/>
          <w:lang w:val="en-US" w:eastAsia="zh-CN"/>
        </w:rPr>
        <w:t>疑问提交</w:t>
      </w:r>
      <w:r>
        <w:rPr>
          <w:rFonts w:hint="eastAsia" w:ascii="Times New Roman" w:hAnsi="Times New Roman" w:eastAsia="宋体" w:cs="Times New Roman"/>
          <w:caps w:val="0"/>
          <w:highlight w:val="yellow"/>
          <w:lang w:val="en-US" w:eastAsia="zh-CN"/>
        </w:rPr>
        <w:t>时间：20</w:t>
      </w:r>
      <w:r>
        <w:rPr>
          <w:rFonts w:hint="eastAsia" w:ascii="Times New Roman" w:hAnsi="Times New Roman" w:cs="Times New Roman"/>
          <w:caps w:val="0"/>
          <w:highlight w:val="yellow"/>
          <w:lang w:val="en-US" w:eastAsia="zh-CN"/>
        </w:rPr>
        <w:t>26</w:t>
      </w:r>
      <w:r>
        <w:rPr>
          <w:rFonts w:hint="eastAsia" w:ascii="Times New Roman" w:hAnsi="Times New Roman" w:eastAsia="宋体" w:cs="Times New Roman"/>
          <w:caps w:val="0"/>
          <w:highlight w:val="yellow"/>
          <w:lang w:val="en-US" w:eastAsia="zh-CN"/>
        </w:rPr>
        <w:t>年</w:t>
      </w:r>
      <w:r>
        <w:rPr>
          <w:rFonts w:hint="eastAsia" w:ascii="Times New Roman" w:hAnsi="Times New Roman" w:cs="Times New Roman"/>
          <w:caps w:val="0"/>
          <w:highlight w:val="yellow"/>
          <w:lang w:val="en-US" w:eastAsia="zh-CN"/>
        </w:rPr>
        <w:t>10</w:t>
      </w:r>
      <w:r>
        <w:rPr>
          <w:rFonts w:hint="eastAsia" w:ascii="Times New Roman" w:hAnsi="Times New Roman" w:eastAsia="宋体" w:cs="Times New Roman"/>
          <w:caps w:val="0"/>
          <w:highlight w:val="yellow"/>
          <w:lang w:val="en-US" w:eastAsia="zh-CN"/>
        </w:rPr>
        <w:t>月</w:t>
      </w:r>
      <w:r>
        <w:rPr>
          <w:rFonts w:hint="eastAsia" w:ascii="Times New Roman" w:hAnsi="Times New Roman" w:cs="Times New Roman"/>
          <w:caps w:val="0"/>
          <w:highlight w:val="yellow"/>
          <w:lang w:val="en-US" w:eastAsia="zh-CN"/>
        </w:rPr>
        <w:t>14</w:t>
      </w:r>
      <w:r>
        <w:rPr>
          <w:rFonts w:hint="eastAsia" w:ascii="Times New Roman" w:hAnsi="Times New Roman" w:eastAsia="宋体" w:cs="Times New Roman"/>
          <w:caps w:val="0"/>
          <w:highlight w:val="yellow"/>
          <w:lang w:val="en-US" w:eastAsia="zh-CN"/>
        </w:rPr>
        <w:t>日前</w:t>
      </w:r>
      <w:r>
        <w:rPr>
          <w:rFonts w:hint="eastAsia" w:ascii="Times New Roman" w:hAnsi="Times New Roman" w:cs="Times New Roman"/>
          <w:caps w:val="0"/>
          <w:highlight w:val="yellow"/>
          <w:lang w:val="en-US" w:eastAsia="zh-CN"/>
        </w:rPr>
        <w:t>。</w:t>
      </w:r>
    </w:p>
    <w:p w14:paraId="569B98E0">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caps w:val="0"/>
          <w:highlight w:val="none"/>
          <w:lang w:val="en-US" w:eastAsia="zh-CN"/>
        </w:rPr>
      </w:pPr>
      <w:r>
        <w:rPr>
          <w:rFonts w:hint="eastAsia" w:ascii="Times New Roman" w:hAnsi="Times New Roman" w:cs="Times New Roman"/>
          <w:caps w:val="0"/>
          <w:highlight w:val="none"/>
          <w:lang w:val="en-US" w:eastAsia="zh-CN"/>
        </w:rPr>
        <w:t>提交疑问</w:t>
      </w:r>
      <w:r>
        <w:rPr>
          <w:rFonts w:hint="eastAsia" w:ascii="Times New Roman" w:hAnsi="Times New Roman" w:eastAsia="宋体" w:cs="Times New Roman"/>
          <w:caps w:val="0"/>
          <w:highlight w:val="none"/>
          <w:lang w:val="en-US" w:eastAsia="zh-CN"/>
        </w:rPr>
        <w:t>方式</w:t>
      </w:r>
      <w:r>
        <w:rPr>
          <w:rFonts w:hint="eastAsia" w:ascii="Times New Roman" w:hAnsi="Times New Roman" w:cs="Times New Roman"/>
          <w:caps w:val="0"/>
          <w:highlight w:val="none"/>
          <w:lang w:val="en-US" w:eastAsia="zh-CN"/>
        </w:rPr>
        <w:t>：将答疑问题以word文件格式发送至联系人邮件内，并电话联系工作人员查收，</w:t>
      </w:r>
      <w:r>
        <w:rPr>
          <w:rFonts w:hint="eastAsia" w:ascii="Times New Roman" w:hAnsi="Times New Roman" w:cs="Times New Roman"/>
          <w:b/>
          <w:bCs/>
          <w:caps w:val="0"/>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28AA38C9">
      <w:pPr>
        <w:pStyle w:val="76"/>
        <w:numPr>
          <w:ilvl w:val="0"/>
          <w:numId w:val="12"/>
        </w:numPr>
        <w:ind w:left="425" w:leftChars="0" w:hanging="425" w:firstLineChars="0"/>
        <w:jc w:val="both"/>
        <w:rPr>
          <w:rFonts w:hint="eastAsia" w:ascii="Times New Roman" w:hAnsi="Times New Roman" w:eastAsia="宋体" w:cs="Times New Roman"/>
          <w:caps w:val="0"/>
          <w:highlight w:val="yellow"/>
          <w:lang w:val="en-US" w:eastAsia="zh-CN"/>
        </w:rPr>
      </w:pPr>
      <w:r>
        <w:rPr>
          <w:rFonts w:hint="eastAsia" w:ascii="Times New Roman" w:hAnsi="Times New Roman" w:eastAsia="宋体" w:cs="Times New Roman"/>
          <w:caps w:val="0"/>
          <w:highlight w:val="yellow"/>
          <w:lang w:val="en-US" w:eastAsia="zh-CN"/>
        </w:rPr>
        <w:t>领取答疑、澄清和修改文件时间：20</w:t>
      </w:r>
      <w:r>
        <w:rPr>
          <w:rFonts w:hint="eastAsia" w:ascii="Times New Roman" w:hAnsi="Times New Roman" w:cs="Times New Roman"/>
          <w:caps w:val="0"/>
          <w:highlight w:val="yellow"/>
          <w:lang w:val="en-US" w:eastAsia="zh-CN"/>
        </w:rPr>
        <w:t>26</w:t>
      </w:r>
      <w:r>
        <w:rPr>
          <w:rFonts w:hint="eastAsia" w:ascii="Times New Roman" w:hAnsi="Times New Roman" w:eastAsia="宋体" w:cs="Times New Roman"/>
          <w:caps w:val="0"/>
          <w:highlight w:val="yellow"/>
          <w:lang w:val="en-US" w:eastAsia="zh-CN"/>
        </w:rPr>
        <w:t>年</w:t>
      </w:r>
      <w:r>
        <w:rPr>
          <w:rFonts w:hint="eastAsia" w:ascii="Times New Roman" w:hAnsi="Times New Roman" w:cs="Times New Roman"/>
          <w:caps w:val="0"/>
          <w:highlight w:val="yellow"/>
          <w:lang w:val="en-US" w:eastAsia="zh-CN"/>
        </w:rPr>
        <w:t>10</w:t>
      </w:r>
      <w:r>
        <w:rPr>
          <w:rFonts w:hint="eastAsia" w:ascii="Times New Roman" w:hAnsi="Times New Roman" w:eastAsia="宋体" w:cs="Times New Roman"/>
          <w:caps w:val="0"/>
          <w:highlight w:val="yellow"/>
          <w:lang w:val="en-US" w:eastAsia="zh-CN"/>
        </w:rPr>
        <w:t>月</w:t>
      </w:r>
      <w:r>
        <w:rPr>
          <w:rFonts w:hint="eastAsia" w:ascii="Times New Roman" w:hAnsi="Times New Roman" w:cs="Times New Roman"/>
          <w:caps w:val="0"/>
          <w:highlight w:val="yellow"/>
          <w:lang w:val="en-US" w:eastAsia="zh-CN"/>
        </w:rPr>
        <w:t>15</w:t>
      </w:r>
      <w:r>
        <w:rPr>
          <w:rFonts w:hint="eastAsia" w:ascii="Times New Roman" w:hAnsi="Times New Roman" w:eastAsia="宋体" w:cs="Times New Roman"/>
          <w:caps w:val="0"/>
          <w:highlight w:val="yellow"/>
          <w:lang w:val="en-US" w:eastAsia="zh-CN"/>
        </w:rPr>
        <w:t>日前</w:t>
      </w:r>
      <w:r>
        <w:rPr>
          <w:rFonts w:hint="eastAsia" w:ascii="Times New Roman" w:hAnsi="Times New Roman" w:cs="Times New Roman"/>
          <w:caps w:val="0"/>
          <w:highlight w:val="yellow"/>
          <w:lang w:val="en-US" w:eastAsia="zh-CN"/>
        </w:rPr>
        <w:t>。</w:t>
      </w:r>
    </w:p>
    <w:p w14:paraId="7985D679">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eastAsia="宋体" w:cs="Times New Roman"/>
          <w:caps w:val="0"/>
          <w:highlight w:val="none"/>
          <w:lang w:val="en-US" w:eastAsia="zh-CN"/>
        </w:rPr>
      </w:pPr>
      <w:r>
        <w:rPr>
          <w:rFonts w:hint="eastAsia" w:ascii="Times New Roman" w:hAnsi="Times New Roman" w:eastAsia="宋体" w:cs="Times New Roman"/>
          <w:caps w:val="0"/>
          <w:highlight w:val="none"/>
          <w:lang w:val="en-US" w:eastAsia="zh-CN"/>
        </w:rPr>
        <w:t>答疑、澄清和修改文件方式：招标人将以电子邮件的方式将招标文件的答疑澄清文件发送至答疑文件提交时登记的电子邮箱。</w:t>
      </w:r>
    </w:p>
    <w:p w14:paraId="743EA0E0">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highlight w:val="none"/>
        </w:rPr>
      </w:pPr>
      <w:r>
        <w:rPr>
          <w:rFonts w:hint="eastAsia" w:ascii="Times New Roman" w:hAnsi="Times New Roman" w:eastAsia="宋体" w:cs="Times New Roman"/>
          <w:caps w:val="0"/>
          <w:highlight w:val="none"/>
          <w:lang w:val="en-US" w:eastAsia="zh-CN"/>
        </w:rPr>
        <w:t>报名方式</w:t>
      </w:r>
    </w:p>
    <w:p w14:paraId="19DA862E">
      <w:pPr>
        <w:pStyle w:val="76"/>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Times New Roman" w:hAnsi="Times New Roman"/>
          <w:caps w:val="0"/>
          <w:lang w:val="en-US" w:eastAsia="zh-CN"/>
        </w:rPr>
      </w:pPr>
      <w:r>
        <w:rPr>
          <w:rFonts w:hint="eastAsia" w:ascii="Times New Roman" w:hAnsi="Times New Roman"/>
          <w:caps w:val="0"/>
          <w:lang w:val="en-US" w:eastAsia="zh-CN"/>
        </w:rPr>
        <w:t>拟投标人根据招标人在中国重汽官网等公开媒体上发布的招标信息，在“中国重汽e采通”平台报名。具体流程如下：</w:t>
      </w:r>
    </w:p>
    <w:p w14:paraId="10070949">
      <w:pPr>
        <w:pStyle w:val="76"/>
        <w:keepNext w:val="0"/>
        <w:keepLines w:val="0"/>
        <w:pageBreakBefore w:val="0"/>
        <w:widowControl w:val="0"/>
        <w:kinsoku/>
        <w:wordWrap/>
        <w:overflowPunct/>
        <w:topLinePunct w:val="0"/>
        <w:autoSpaceDE/>
        <w:autoSpaceDN/>
        <w:bidi w:val="0"/>
        <w:adjustRightInd/>
        <w:snapToGrid/>
        <w:spacing w:before="78" w:beforeLines="25"/>
        <w:ind w:firstLine="420" w:firstLineChars="200"/>
        <w:jc w:val="both"/>
        <w:textAlignment w:val="auto"/>
      </w:pPr>
      <w:r>
        <w:rPr>
          <w:rFonts w:hint="eastAsia" w:cs="宋体"/>
          <w:szCs w:val="21"/>
        </w:rPr>
        <w:t>①系统注册与信息维护</w:t>
      </w:r>
    </w:p>
    <w:p w14:paraId="3058134E">
      <w:pPr>
        <w:pStyle w:val="76"/>
        <w:numPr>
          <w:ilvl w:val="0"/>
          <w:numId w:val="13"/>
        </w:numPr>
        <w:ind w:left="-2" w:leftChars="0" w:firstLine="422" w:firstLineChars="0"/>
        <w:jc w:val="both"/>
      </w:pPr>
      <w:r>
        <w:rPr>
          <w:rFonts w:hint="eastAsia"/>
          <w:b/>
          <w:bCs/>
        </w:rPr>
        <w:t>首次注册供应商：</w:t>
      </w:r>
      <w:r>
        <w:rPr>
          <w:rFonts w:hint="eastAsia"/>
        </w:rPr>
        <w:t>请根据《SRM非生产供应商注册</w:t>
      </w:r>
      <w:r>
        <w:rPr>
          <w:rFonts w:hint="eastAsia"/>
          <w:lang w:val="en-US" w:eastAsia="zh-CN"/>
        </w:rPr>
        <w:t>操作</w:t>
      </w:r>
      <w:r>
        <w:rPr>
          <w:rFonts w:hint="eastAsia"/>
        </w:rPr>
        <w:t>手册》（附件</w:t>
      </w:r>
      <w:r>
        <w:rPr>
          <w:rFonts w:hint="eastAsia"/>
          <w:lang w:val="en-US" w:eastAsia="zh-CN"/>
        </w:rPr>
        <w:t>10</w:t>
      </w:r>
      <w:r>
        <w:rPr>
          <w:rFonts w:hint="eastAsia"/>
        </w:rPr>
        <w:t>）完成平台账号注册。</w:t>
      </w:r>
    </w:p>
    <w:p w14:paraId="12778664">
      <w:pPr>
        <w:pStyle w:val="76"/>
        <w:numPr>
          <w:ilvl w:val="0"/>
          <w:numId w:val="13"/>
        </w:numPr>
        <w:ind w:left="-2" w:leftChars="0" w:firstLine="422" w:firstLineChars="0"/>
        <w:jc w:val="both"/>
      </w:pPr>
      <w:r>
        <w:rPr>
          <w:rFonts w:hint="eastAsia"/>
          <w:b/>
          <w:bCs/>
        </w:rPr>
        <w:t>已注册供应商：</w:t>
      </w:r>
      <w:r>
        <w:rPr>
          <w:rFonts w:hint="eastAsia"/>
        </w:rPr>
        <w:t>请登录系统核对系统中</w:t>
      </w:r>
      <w:r>
        <w:rPr>
          <w:rFonts w:hint="eastAsia"/>
          <w:b w:val="0"/>
          <w:bCs w:val="0"/>
          <w:highlight w:val="none"/>
        </w:rPr>
        <w:t>20</w:t>
      </w:r>
      <w:r>
        <w:rPr>
          <w:rFonts w:hint="eastAsia"/>
          <w:b w:val="0"/>
          <w:bCs w:val="0"/>
          <w:highlight w:val="none"/>
          <w:lang w:val="en-US" w:eastAsia="zh-CN"/>
        </w:rPr>
        <w:t>23</w:t>
      </w:r>
      <w:r>
        <w:rPr>
          <w:rFonts w:hint="eastAsia"/>
          <w:b w:val="0"/>
          <w:bCs w:val="0"/>
          <w:highlight w:val="none"/>
        </w:rPr>
        <w:t>-202</w:t>
      </w:r>
      <w:r>
        <w:rPr>
          <w:rFonts w:hint="eastAsia"/>
          <w:b w:val="0"/>
          <w:bCs w:val="0"/>
          <w:highlight w:val="none"/>
          <w:lang w:val="en-US" w:eastAsia="zh-CN"/>
        </w:rPr>
        <w:t>5</w:t>
      </w:r>
      <w:r>
        <w:rPr>
          <w:rFonts w:hint="eastAsia"/>
          <w:b w:val="0"/>
          <w:bCs w:val="0"/>
        </w:rPr>
        <w:t>年度财务数据</w:t>
      </w:r>
      <w:r>
        <w:rPr>
          <w:rFonts w:hint="eastAsia"/>
        </w:rPr>
        <w:t>。</w:t>
      </w:r>
      <w:r>
        <w:t>如尚未填写或信息不全，请参照《SRM非生产供应商注册</w:t>
      </w:r>
      <w:r>
        <w:rPr>
          <w:rFonts w:hint="eastAsia"/>
          <w:lang w:val="en-US" w:eastAsia="zh-CN"/>
        </w:rPr>
        <w:t>操作</w:t>
      </w:r>
      <w:r>
        <w:t>手册》（附件</w:t>
      </w:r>
      <w:r>
        <w:rPr>
          <w:rFonts w:hint="eastAsia"/>
          <w:lang w:val="en-US" w:eastAsia="zh-CN"/>
        </w:rPr>
        <w:t xml:space="preserve"> 10</w:t>
      </w:r>
      <w:r>
        <w:t>）及时进行补充与更新，确保信息真实、完整。</w:t>
      </w:r>
    </w:p>
    <w:p w14:paraId="0D0910FB">
      <w:pPr>
        <w:pStyle w:val="76"/>
        <w:keepNext w:val="0"/>
        <w:keepLines w:val="0"/>
        <w:pageBreakBefore w:val="0"/>
        <w:widowControl w:val="0"/>
        <w:kinsoku/>
        <w:wordWrap/>
        <w:overflowPunct/>
        <w:topLinePunct w:val="0"/>
        <w:autoSpaceDE/>
        <w:autoSpaceDN/>
        <w:bidi w:val="0"/>
        <w:adjustRightInd/>
        <w:snapToGrid/>
        <w:spacing w:before="78" w:beforeLines="25"/>
        <w:ind w:firstLine="420" w:firstLineChars="200"/>
        <w:jc w:val="both"/>
        <w:textAlignment w:val="auto"/>
        <w:rPr>
          <w:rFonts w:hint="eastAsia" w:cs="宋体"/>
          <w:szCs w:val="21"/>
        </w:rPr>
      </w:pPr>
      <w:r>
        <w:rPr>
          <w:rFonts w:hint="eastAsia" w:cs="宋体"/>
          <w:szCs w:val="21"/>
        </w:rPr>
        <w:t>②应标流程</w:t>
      </w:r>
    </w:p>
    <w:p w14:paraId="067ABD08">
      <w:pPr>
        <w:pStyle w:val="76"/>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pPr>
      <w:r>
        <w:rPr>
          <w:rFonts w:hint="eastAsia"/>
        </w:rPr>
        <w:t>注册及财务数据维护完成后，参照《SRM系统供应商用户手册》（附件</w:t>
      </w:r>
      <w:r>
        <w:rPr>
          <w:rFonts w:hint="eastAsia"/>
          <w:lang w:val="en-US" w:eastAsia="zh-CN"/>
        </w:rPr>
        <w:t>11</w:t>
      </w:r>
      <w:r>
        <w:rPr>
          <w:rFonts w:hint="eastAsia"/>
        </w:rPr>
        <w:t>）登录平台，进入“供应商应标”模块，选择对应项目点击“应标”，并按照投标文件组成</w:t>
      </w:r>
      <w:r>
        <w:rPr>
          <w:rFonts w:hint="eastAsia"/>
          <w:lang w:eastAsia="zh-CN"/>
        </w:rPr>
        <w:t>“</w:t>
      </w:r>
      <w:r>
        <w:rPr>
          <w:rFonts w:hint="eastAsia"/>
          <w:lang w:val="en-US" w:eastAsia="zh-CN"/>
        </w:rPr>
        <w:t>资质</w:t>
      </w:r>
      <w:r>
        <w:rPr>
          <w:rFonts w:hint="eastAsia"/>
        </w:rPr>
        <w:t>文件</w:t>
      </w:r>
      <w:r>
        <w:rPr>
          <w:rFonts w:hint="eastAsia"/>
          <w:lang w:eastAsia="zh-CN"/>
        </w:rPr>
        <w:t>”</w:t>
      </w:r>
      <w:r>
        <w:rPr>
          <w:rFonts w:hint="eastAsia"/>
        </w:rPr>
        <w:t>要求准备资料并上传。资质审查通过后，视为报名成功。</w:t>
      </w:r>
    </w:p>
    <w:p w14:paraId="0ED3D556">
      <w:pPr>
        <w:pStyle w:val="76"/>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rPr>
          <w:b/>
          <w:bCs/>
        </w:rPr>
      </w:pPr>
      <w:r>
        <w:rPr>
          <w:rFonts w:hint="eastAsia"/>
        </w:rPr>
        <w:t>如资质文件被退回，请按审核意见修改后重新上传。请注意：</w:t>
      </w:r>
      <w:r>
        <w:rPr>
          <w:rFonts w:hint="eastAsia"/>
          <w:b/>
          <w:bCs/>
        </w:rPr>
        <w:t>应标截止时间后将无法再次上传或修改应标文件。</w:t>
      </w:r>
    </w:p>
    <w:p w14:paraId="2DBC6827">
      <w:pPr>
        <w:pStyle w:val="76"/>
        <w:spacing w:before="156" w:beforeLines="50"/>
        <w:ind w:firstLine="422" w:firstLineChars="200"/>
        <w:jc w:val="both"/>
        <w:rPr>
          <w:rFonts w:hint="eastAsia" w:ascii="Times New Roman" w:hAnsi="Times New Roman" w:eastAsia="宋体" w:cs="Times New Roman"/>
          <w:caps w:val="0"/>
          <w:highlight w:val="none"/>
          <w:lang w:val="en-US" w:eastAsia="zh-CN"/>
        </w:rPr>
      </w:pPr>
      <w:r>
        <w:rPr>
          <w:rFonts w:hint="eastAsia" w:cs="宋体"/>
          <w:b/>
          <w:bCs/>
        </w:rPr>
        <w:t>注：请务必在应标截止时间前完成注册、财务数据变更及应标操作，注册审核需2-4日，财务数据变更审核需1-2日，应标截止时间精确到秒，逾期将无法应标。请自行掌握时间，避免无法应</w:t>
      </w:r>
      <w:r>
        <w:rPr>
          <w:rFonts w:hint="eastAsia" w:cs="宋体"/>
          <w:b/>
          <w:bCs/>
          <w:highlight w:val="none"/>
        </w:rPr>
        <w:t>标。</w:t>
      </w:r>
    </w:p>
    <w:p w14:paraId="1F286E88">
      <w:pPr>
        <w:pStyle w:val="76"/>
        <w:numPr>
          <w:ilvl w:val="0"/>
          <w:numId w:val="12"/>
        </w:numPr>
        <w:ind w:left="425" w:leftChars="0" w:hanging="425" w:firstLineChars="0"/>
        <w:rPr>
          <w:rFonts w:hint="default" w:ascii="Times New Roman" w:hAnsi="Times New Roman" w:eastAsia="宋体" w:cs="Times New Roman"/>
          <w:caps w:val="0"/>
          <w:highlight w:val="yellow"/>
          <w:lang w:val="en-US" w:eastAsia="zh-CN"/>
        </w:rPr>
      </w:pPr>
      <w:r>
        <w:rPr>
          <w:rFonts w:hint="eastAsia" w:ascii="Times New Roman" w:hAnsi="Times New Roman" w:eastAsia="宋体" w:cs="Times New Roman"/>
          <w:caps w:val="0"/>
          <w:highlight w:val="yellow"/>
          <w:lang w:val="en-US" w:eastAsia="zh-CN"/>
        </w:rPr>
        <w:t>应标截止时间：20</w:t>
      </w:r>
      <w:r>
        <w:rPr>
          <w:rFonts w:hint="eastAsia" w:ascii="Times New Roman" w:hAnsi="Times New Roman" w:cs="Times New Roman"/>
          <w:caps w:val="0"/>
          <w:highlight w:val="yellow"/>
          <w:lang w:val="en-US" w:eastAsia="zh-CN"/>
        </w:rPr>
        <w:t>26</w:t>
      </w:r>
      <w:r>
        <w:rPr>
          <w:rFonts w:hint="eastAsia" w:ascii="Times New Roman" w:hAnsi="Times New Roman" w:eastAsia="宋体" w:cs="Times New Roman"/>
          <w:caps w:val="0"/>
          <w:highlight w:val="yellow"/>
          <w:lang w:val="en-US" w:eastAsia="zh-CN"/>
        </w:rPr>
        <w:t>年</w:t>
      </w:r>
      <w:r>
        <w:rPr>
          <w:rFonts w:hint="eastAsia" w:ascii="Times New Roman" w:hAnsi="Times New Roman" w:cs="Times New Roman"/>
          <w:caps w:val="0"/>
          <w:highlight w:val="yellow"/>
          <w:lang w:val="en-US" w:eastAsia="zh-CN"/>
        </w:rPr>
        <w:t>10</w:t>
      </w:r>
      <w:r>
        <w:rPr>
          <w:rFonts w:hint="eastAsia" w:ascii="Times New Roman" w:hAnsi="Times New Roman" w:eastAsia="宋体" w:cs="Times New Roman"/>
          <w:caps w:val="0"/>
          <w:highlight w:val="yellow"/>
          <w:lang w:val="en-US" w:eastAsia="zh-CN"/>
        </w:rPr>
        <w:t>月</w:t>
      </w:r>
      <w:r>
        <w:rPr>
          <w:rFonts w:hint="eastAsia" w:ascii="Times New Roman" w:hAnsi="Times New Roman" w:cs="Times New Roman"/>
          <w:caps w:val="0"/>
          <w:highlight w:val="yellow"/>
          <w:lang w:val="en-US" w:eastAsia="zh-CN"/>
        </w:rPr>
        <w:t>12</w:t>
      </w:r>
      <w:r>
        <w:rPr>
          <w:rFonts w:hint="eastAsia" w:ascii="Times New Roman" w:hAnsi="Times New Roman" w:eastAsia="宋体" w:cs="Times New Roman"/>
          <w:caps w:val="0"/>
          <w:highlight w:val="yellow"/>
          <w:lang w:val="en-US" w:eastAsia="zh-CN"/>
        </w:rPr>
        <w:t>日17:00:00</w:t>
      </w:r>
      <w:r>
        <w:rPr>
          <w:rFonts w:hint="eastAsia" w:ascii="Times New Roman" w:hAnsi="Times New Roman" w:cs="Times New Roman"/>
          <w:caps w:val="0"/>
          <w:highlight w:val="yellow"/>
          <w:lang w:val="en-US" w:eastAsia="zh-CN"/>
        </w:rPr>
        <w:t>（北京时间）</w:t>
      </w:r>
    </w:p>
    <w:p w14:paraId="5C587F2F">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hint="eastAsia" w:ascii="Times New Roman" w:hAnsi="Times New Roman"/>
          <w:caps w:val="0"/>
          <w:highlight w:val="none"/>
          <w:lang w:val="en-US" w:eastAsia="zh-CN"/>
        </w:rPr>
      </w:pPr>
      <w:r>
        <w:rPr>
          <w:rFonts w:hint="eastAsia" w:ascii="Times New Roman" w:hAnsi="Times New Roman"/>
          <w:caps w:val="0"/>
          <w:highlight w:val="none"/>
        </w:rPr>
        <w:t>投标文件</w:t>
      </w:r>
      <w:r>
        <w:rPr>
          <w:rFonts w:hint="eastAsia" w:ascii="Times New Roman" w:hAnsi="Times New Roman"/>
          <w:caps w:val="0"/>
          <w:highlight w:val="none"/>
          <w:lang w:val="en-US" w:eastAsia="zh-CN"/>
        </w:rPr>
        <w:t>编制</w:t>
      </w:r>
    </w:p>
    <w:p w14:paraId="5788DA07">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ascii="Times New Roman" w:hAnsi="Times New Roman"/>
          <w:b w:val="0"/>
          <w:caps w:val="0"/>
        </w:rPr>
      </w:pPr>
      <w:r>
        <w:rPr>
          <w:rFonts w:hint="eastAsia" w:ascii="Times New Roman" w:hAnsi="Times New Roman"/>
          <w:b w:val="0"/>
          <w:caps w:val="0"/>
          <w:lang w:val="en-US" w:eastAsia="zh-CN"/>
        </w:rPr>
        <w:t>投标文件的组成</w:t>
      </w:r>
    </w:p>
    <w:p w14:paraId="3C4FFF0E">
      <w:pPr>
        <w:pStyle w:val="76"/>
        <w:ind w:firstLine="420" w:firstLineChars="200"/>
        <w:rPr>
          <w:rFonts w:hint="eastAsia" w:ascii="Times New Roman" w:hAnsi="Times New Roman"/>
          <w:caps w:val="0"/>
        </w:rPr>
      </w:pPr>
      <w:r>
        <w:rPr>
          <w:rFonts w:hint="eastAsia" w:ascii="Times New Roman" w:hAnsi="Times New Roman" w:eastAsia="宋体" w:cs="Times New Roman"/>
          <w:b w:val="0"/>
          <w:bCs/>
          <w:caps w:val="0"/>
          <w:highlight w:val="none"/>
          <w:lang w:val="en-US" w:eastAsia="zh-CN"/>
        </w:rPr>
        <w:t>投标人编写的投标文件由《投标文件（资质标）》、《投标文件（技术标）》、《投标文件（商务标）》组成。</w:t>
      </w:r>
      <w:r>
        <w:rPr>
          <w:rFonts w:hint="eastAsia" w:ascii="Times New Roman" w:hAnsi="Times New Roman"/>
          <w:caps w:val="0"/>
        </w:rPr>
        <w:t>所有文件应按“公司简称+文件名称”格式命名，并编制目录。</w:t>
      </w:r>
    </w:p>
    <w:p w14:paraId="742A1B04">
      <w:pPr>
        <w:pStyle w:val="76"/>
        <w:ind w:firstLine="420" w:firstLineChars="200"/>
        <w:rPr>
          <w:rFonts w:hint="eastAsia" w:ascii="Times New Roman" w:hAnsi="Times New Roman"/>
          <w:caps w:val="0"/>
          <w:lang w:val="en-US" w:eastAsia="zh-CN"/>
        </w:rPr>
      </w:pPr>
      <w:r>
        <w:rPr>
          <w:rFonts w:hint="eastAsia" w:ascii="Times New Roman" w:hAnsi="Times New Roman"/>
          <w:caps w:val="0"/>
          <w:lang w:val="en-US" w:eastAsia="zh-CN"/>
        </w:rPr>
        <w:t>注 1：招标文件给定格式的按给定的格式填写，未给定格式的，由投标人自行编制，但需包含以下内容。</w:t>
      </w:r>
    </w:p>
    <w:p w14:paraId="55865966">
      <w:pPr>
        <w:pStyle w:val="76"/>
        <w:ind w:firstLine="420" w:firstLineChars="200"/>
        <w:rPr>
          <w:rFonts w:hint="eastAsia" w:ascii="Times New Roman" w:hAnsi="Times New Roman"/>
          <w:caps w:val="0"/>
          <w:lang w:val="en-US" w:eastAsia="zh-CN"/>
        </w:rPr>
      </w:pPr>
      <w:r>
        <w:rPr>
          <w:rFonts w:hint="eastAsia" w:ascii="Times New Roman" w:hAnsi="Times New Roman"/>
          <w:caps w:val="0"/>
          <w:lang w:val="en-US" w:eastAsia="zh-CN"/>
        </w:rPr>
        <w:t>注 2：以下需（可）提供的招标文件均需加盖公章。</w:t>
      </w:r>
    </w:p>
    <w:p w14:paraId="1A2360B6">
      <w:pPr>
        <w:pStyle w:val="74"/>
        <w:numPr>
          <w:ilvl w:val="0"/>
          <w:numId w:val="15"/>
        </w:numPr>
        <w:ind w:left="425" w:leftChars="0" w:hanging="425" w:firstLineChars="0"/>
        <w:rPr>
          <w:rFonts w:ascii="Times New Roman" w:hAnsi="Times New Roman"/>
          <w:b w:val="0"/>
          <w:bCs/>
          <w:caps w:val="0"/>
          <w:highlight w:val="none"/>
        </w:rPr>
      </w:pPr>
      <w:r>
        <w:rPr>
          <w:rFonts w:hint="eastAsia" w:ascii="Times New Roman" w:hAnsi="Times New Roman"/>
          <w:b w:val="0"/>
          <w:bCs/>
          <w:caps w:val="0"/>
          <w:highlight w:val="none"/>
        </w:rPr>
        <w:t>资质文件：</w:t>
      </w:r>
    </w:p>
    <w:p w14:paraId="4DE6F6F1">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highlight w:val="none"/>
        </w:rPr>
      </w:pPr>
      <w:r>
        <w:rPr>
          <w:rFonts w:hint="eastAsia" w:ascii="Times New Roman" w:hAnsi="Times New Roman"/>
          <w:caps w:val="0"/>
        </w:rPr>
        <w:t>投标函</w:t>
      </w:r>
      <w:r>
        <w:rPr>
          <w:rFonts w:hint="eastAsia" w:ascii="Times New Roman" w:hAnsi="Times New Roman"/>
          <w:caps w:val="0"/>
          <w:highlight w:val="none"/>
        </w:rPr>
        <w:t>（附件1）</w:t>
      </w:r>
      <w:r>
        <w:rPr>
          <w:rFonts w:hint="eastAsia"/>
          <w:caps w:val="0"/>
          <w:highlight w:val="none"/>
          <w:lang w:eastAsia="zh-CN"/>
        </w:rPr>
        <w:t>；</w:t>
      </w:r>
    </w:p>
    <w:p w14:paraId="13B1DC6D">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法定代表人身份证明；</w:t>
      </w:r>
    </w:p>
    <w:p w14:paraId="0E2EF278">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法定代表人授权委托书（授权人需带身份证原件）</w:t>
      </w:r>
      <w:r>
        <w:rPr>
          <w:rFonts w:hint="eastAsia" w:ascii="Times New Roman" w:hAnsi="Times New Roman"/>
          <w:caps w:val="0"/>
          <w:highlight w:val="none"/>
        </w:rPr>
        <w:t>（附件</w:t>
      </w:r>
      <w:r>
        <w:rPr>
          <w:rFonts w:hint="eastAsia" w:ascii="Times New Roman" w:hAnsi="Times New Roman"/>
          <w:caps w:val="0"/>
          <w:highlight w:val="none"/>
          <w:lang w:val="en-US" w:eastAsia="zh-CN"/>
        </w:rPr>
        <w:t>2</w:t>
      </w:r>
      <w:r>
        <w:rPr>
          <w:rFonts w:hint="eastAsia" w:ascii="Times New Roman" w:hAnsi="Times New Roman"/>
          <w:caps w:val="0"/>
          <w:highlight w:val="none"/>
        </w:rPr>
        <w:t>）</w:t>
      </w:r>
      <w:r>
        <w:rPr>
          <w:rFonts w:hint="eastAsia" w:ascii="Times New Roman" w:hAnsi="Times New Roman"/>
          <w:caps w:val="0"/>
        </w:rPr>
        <w:t>；</w:t>
      </w:r>
    </w:p>
    <w:p w14:paraId="3A03C192">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营业执照副本原件</w:t>
      </w:r>
      <w:r>
        <w:rPr>
          <w:rFonts w:hint="eastAsia" w:ascii="Times New Roman" w:hAnsi="Times New Roman"/>
          <w:caps w:val="0"/>
          <w:lang w:val="en-US" w:eastAsia="zh-CN"/>
        </w:rPr>
        <w:t>或复印件并加盖公章</w:t>
      </w:r>
      <w:r>
        <w:rPr>
          <w:rFonts w:hint="eastAsia" w:ascii="Times New Roman" w:hAnsi="Times New Roman"/>
          <w:caps w:val="0"/>
        </w:rPr>
        <w:t>；</w:t>
      </w:r>
    </w:p>
    <w:p w14:paraId="08C404E2">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highlight w:val="none"/>
        </w:rPr>
      </w:pPr>
      <w:r>
        <w:rPr>
          <w:rFonts w:hint="eastAsia" w:ascii="Times New Roman" w:hAnsi="Times New Roman"/>
          <w:caps w:val="0"/>
          <w:highlight w:val="none"/>
        </w:rPr>
        <w:t>投标人应具有</w:t>
      </w:r>
      <w:r>
        <w:rPr>
          <w:rFonts w:hint="eastAsia" w:ascii="Times New Roman" w:hAnsi="Times New Roman"/>
          <w:caps w:val="0"/>
          <w:highlight w:val="none"/>
          <w:lang w:val="en-US" w:eastAsia="zh-CN"/>
        </w:rPr>
        <w:t>的</w:t>
      </w:r>
      <w:r>
        <w:rPr>
          <w:rFonts w:hint="eastAsia" w:ascii="Times New Roman" w:hAnsi="Times New Roman"/>
          <w:caps w:val="0"/>
          <w:highlight w:val="none"/>
        </w:rPr>
        <w:t>相关经营资质复印件；</w:t>
      </w:r>
    </w:p>
    <w:p w14:paraId="0EA95D18">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证明投标人满足投标资料表中列出的业绩要求的文件</w:t>
      </w:r>
      <w:r>
        <w:rPr>
          <w:rFonts w:hint="eastAsia" w:ascii="Times New Roman" w:hAnsi="Times New Roman"/>
          <w:caps w:val="0"/>
          <w:lang w:eastAsia="zh-CN"/>
        </w:rPr>
        <w:t>；</w:t>
      </w:r>
    </w:p>
    <w:p w14:paraId="5F39974E">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51BA3E49">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rPr>
      </w:pPr>
      <w:r>
        <w:rPr>
          <w:rFonts w:hint="eastAsia" w:ascii="Times New Roman" w:hAnsi="Times New Roman"/>
          <w:caps w:val="0"/>
        </w:rPr>
        <w:t>企业最近半年完税证明、信用证明材料（征信报告）；</w:t>
      </w:r>
    </w:p>
    <w:p w14:paraId="5A4EBB70">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rPr>
      </w:pPr>
      <w:r>
        <w:rPr>
          <w:rFonts w:hint="eastAsia" w:ascii="Times New Roman" w:hAnsi="Times New Roman"/>
          <w:caps w:val="0"/>
        </w:rPr>
        <w:t>年度纳税信用评价信息（可从电子税务局查询截图，需加盖公章）；</w:t>
      </w:r>
    </w:p>
    <w:p w14:paraId="6273E7A2">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rPr>
      </w:pPr>
      <w:r>
        <w:rPr>
          <w:rFonts w:hint="eastAsia" w:ascii="Times New Roman" w:hAnsi="Times New Roman"/>
          <w:caps w:val="0"/>
        </w:rPr>
        <w:t>企业对外担保说明（写明贵单位对外有无对外担保和质押业务，需加盖公章）。</w:t>
      </w:r>
    </w:p>
    <w:p w14:paraId="1CB0BFC8">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信用中国截图或国家企业信用信息公示系统截图；</w:t>
      </w:r>
    </w:p>
    <w:p w14:paraId="20FF81C2">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服务承诺函</w:t>
      </w:r>
      <w:r>
        <w:rPr>
          <w:rFonts w:hint="eastAsia" w:ascii="Times New Roman" w:hAnsi="Times New Roman"/>
          <w:caps w:val="0"/>
          <w:highlight w:val="none"/>
        </w:rPr>
        <w:t>（附件</w:t>
      </w:r>
      <w:r>
        <w:rPr>
          <w:rFonts w:hint="eastAsia"/>
          <w:caps w:val="0"/>
          <w:highlight w:val="none"/>
          <w:lang w:val="en-US" w:eastAsia="zh-CN"/>
        </w:rPr>
        <w:t>8</w:t>
      </w:r>
      <w:r>
        <w:rPr>
          <w:rFonts w:hint="eastAsia" w:ascii="Times New Roman" w:hAnsi="Times New Roman"/>
          <w:caps w:val="0"/>
          <w:highlight w:val="none"/>
        </w:rPr>
        <w:t>）</w:t>
      </w:r>
      <w:r>
        <w:rPr>
          <w:rFonts w:hint="eastAsia" w:ascii="Times New Roman" w:hAnsi="Times New Roman"/>
          <w:caps w:val="0"/>
        </w:rPr>
        <w:t>；</w:t>
      </w:r>
    </w:p>
    <w:p w14:paraId="3C5C50B0">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保密承诺函</w:t>
      </w:r>
      <w:r>
        <w:rPr>
          <w:rFonts w:hint="eastAsia" w:ascii="Times New Roman" w:hAnsi="Times New Roman"/>
          <w:caps w:val="0"/>
          <w:highlight w:val="none"/>
        </w:rPr>
        <w:t>（附件4）</w:t>
      </w:r>
      <w:r>
        <w:rPr>
          <w:rFonts w:hint="eastAsia" w:ascii="Times New Roman" w:hAnsi="Times New Roman"/>
          <w:caps w:val="0"/>
        </w:rPr>
        <w:t>；</w:t>
      </w:r>
    </w:p>
    <w:p w14:paraId="6D6F1C57">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招标文件中要求的其它资格证明文件</w:t>
      </w:r>
      <w:r>
        <w:rPr>
          <w:rFonts w:hint="eastAsia"/>
          <w:caps w:val="0"/>
          <w:lang w:eastAsia="zh-CN"/>
        </w:rPr>
        <w:t>；</w:t>
      </w:r>
    </w:p>
    <w:p w14:paraId="32DAE7D2">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0"/>
        <w:textAlignment w:val="auto"/>
        <w:rPr>
          <w:rFonts w:ascii="Times New Roman" w:hAnsi="Times New Roman"/>
          <w:caps w:val="0"/>
        </w:rPr>
      </w:pPr>
      <w:r>
        <w:rPr>
          <w:rFonts w:hint="eastAsia" w:ascii="Times New Roman" w:hAnsi="Times New Roman"/>
          <w:caps w:val="0"/>
        </w:rPr>
        <w:t>投标人认为对其投标有利的其他资料</w:t>
      </w:r>
      <w:r>
        <w:rPr>
          <w:rFonts w:hint="eastAsia"/>
          <w:caps w:val="0"/>
          <w:lang w:eastAsia="zh-CN"/>
        </w:rPr>
        <w:t>。</w:t>
      </w:r>
    </w:p>
    <w:p w14:paraId="73EB9F0F">
      <w:pPr>
        <w:numPr>
          <w:ilvl w:val="0"/>
          <w:numId w:val="17"/>
        </w:numPr>
        <w:bidi w:val="0"/>
        <w:spacing w:line="360" w:lineRule="auto"/>
        <w:ind w:left="420" w:leftChars="0" w:hanging="420" w:firstLineChars="0"/>
        <w:rPr>
          <w:rFonts w:ascii="Times New Roman" w:hAnsi="Times New Roman"/>
          <w:caps w:val="0"/>
        </w:rPr>
      </w:pPr>
      <w:r>
        <w:rPr>
          <w:rFonts w:hint="eastAsia" w:ascii="Times New Roman" w:hAnsi="Times New Roman"/>
          <w:caps w:val="0"/>
        </w:rPr>
        <w:t>对于投标人资质审核不通过的，招标人有权拒绝其投标。</w:t>
      </w:r>
    </w:p>
    <w:p w14:paraId="71D18978">
      <w:pPr>
        <w:pStyle w:val="74"/>
        <w:numPr>
          <w:ilvl w:val="0"/>
          <w:numId w:val="15"/>
        </w:numPr>
        <w:ind w:left="425" w:leftChars="0" w:hanging="425" w:firstLineChars="0"/>
        <w:rPr>
          <w:rFonts w:hint="eastAsia" w:ascii="Times New Roman" w:hAnsi="Times New Roman" w:cs="Times New Roman"/>
          <w:b w:val="0"/>
          <w:bCs/>
          <w:caps w:val="0"/>
          <w:highlight w:val="none"/>
        </w:rPr>
      </w:pPr>
      <w:r>
        <w:rPr>
          <w:rFonts w:hint="eastAsia" w:ascii="Times New Roman" w:hAnsi="Times New Roman" w:cs="Times New Roman"/>
          <w:b w:val="0"/>
          <w:bCs/>
          <w:caps w:val="0"/>
          <w:highlight w:val="none"/>
        </w:rPr>
        <w:t>技术标：</w:t>
      </w:r>
    </w:p>
    <w:p w14:paraId="7A85725B">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s="Times New Roman"/>
          <w:caps w:val="0"/>
          <w:highlight w:val="none"/>
          <w:lang w:eastAsia="zh-CN"/>
        </w:rPr>
      </w:pPr>
      <w:r>
        <w:rPr>
          <w:rFonts w:hint="eastAsia" w:ascii="Times New Roman" w:hAnsi="Times New Roman" w:cs="Times New Roman"/>
          <w:caps w:val="0"/>
          <w:highlight w:val="none"/>
          <w:lang w:eastAsia="zh-CN"/>
        </w:rPr>
        <w:t>培训项目实施方案（</w:t>
      </w:r>
      <w:r>
        <w:rPr>
          <w:rFonts w:hint="eastAsia" w:ascii="Times New Roman" w:hAnsi="Times New Roman" w:cs="Times New Roman"/>
          <w:caps w:val="0"/>
          <w:highlight w:val="none"/>
          <w:lang w:val="en-US" w:eastAsia="zh-CN"/>
        </w:rPr>
        <w:t>包括但不限于：</w:t>
      </w:r>
      <w:r>
        <w:rPr>
          <w:rFonts w:hint="eastAsia" w:ascii="Times New Roman" w:hAnsi="Times New Roman" w:cs="宋体"/>
          <w:caps w:val="0"/>
          <w:sz w:val="21"/>
          <w:szCs w:val="21"/>
          <w:highlight w:val="none"/>
        </w:rPr>
        <w:t>培训课件</w:t>
      </w:r>
      <w:r>
        <w:rPr>
          <w:rFonts w:hint="eastAsia" w:ascii="Times New Roman" w:hAnsi="Times New Roman"/>
          <w:b w:val="0"/>
          <w:bCs w:val="0"/>
          <w:caps w:val="0"/>
        </w:rPr>
        <w:t>及各模块课时分配；承诺项目需求人员到位时间</w:t>
      </w:r>
      <w:r>
        <w:rPr>
          <w:rFonts w:hint="eastAsia" w:ascii="Times New Roman" w:hAnsi="Times New Roman" w:cs="Times New Roman"/>
          <w:caps w:val="0"/>
          <w:highlight w:val="none"/>
          <w:lang w:eastAsia="zh-CN"/>
        </w:rPr>
        <w:t>）；</w:t>
      </w:r>
    </w:p>
    <w:p w14:paraId="5F8F372C">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s="Times New Roman"/>
          <w:caps w:val="0"/>
          <w:highlight w:val="none"/>
          <w:lang w:eastAsia="zh-CN"/>
        </w:rPr>
      </w:pPr>
      <w:r>
        <w:rPr>
          <w:rFonts w:hint="eastAsia" w:ascii="Times New Roman" w:hAnsi="Times New Roman" w:cs="Times New Roman"/>
          <w:caps w:val="0"/>
          <w:highlight w:val="none"/>
          <w:lang w:eastAsia="zh-CN"/>
        </w:rPr>
        <w:t>讲师资质证书复印件</w:t>
      </w:r>
      <w:r>
        <w:rPr>
          <w:rFonts w:hint="eastAsia" w:ascii="Times New Roman" w:hAnsi="Times New Roman" w:cs="Times New Roman"/>
          <w:caps w:val="0"/>
          <w:highlight w:val="none"/>
          <w:lang w:val="en-US" w:eastAsia="zh-CN"/>
        </w:rPr>
        <w:t>及投标人为该讲师连续缴纳最近 6 个月社保的证明；</w:t>
      </w:r>
    </w:p>
    <w:p w14:paraId="24BF9625">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s="Times New Roman"/>
          <w:caps w:val="0"/>
          <w:highlight w:val="none"/>
          <w:lang w:eastAsia="zh-CN"/>
        </w:rPr>
      </w:pPr>
      <w:r>
        <w:rPr>
          <w:rFonts w:hint="eastAsia" w:ascii="Times New Roman" w:hAnsi="Times New Roman" w:cs="Times New Roman"/>
          <w:caps w:val="0"/>
          <w:highlight w:val="none"/>
          <w:lang w:eastAsia="zh-CN"/>
        </w:rPr>
        <w:t>主讲讲师</w:t>
      </w:r>
      <w:r>
        <w:rPr>
          <w:rFonts w:hint="eastAsia" w:ascii="Times New Roman" w:hAnsi="Times New Roman" w:cs="Times New Roman"/>
          <w:caps w:val="0"/>
          <w:highlight w:val="none"/>
          <w:lang w:val="en-US" w:eastAsia="zh-CN"/>
        </w:rPr>
        <w:t>在</w:t>
      </w:r>
      <w:r>
        <w:rPr>
          <w:rFonts w:hint="eastAsia" w:ascii="Times New Roman" w:hAnsi="Times New Roman" w:cs="Times New Roman"/>
          <w:caps w:val="0"/>
          <w:highlight w:val="none"/>
          <w:lang w:eastAsia="zh-CN"/>
        </w:rPr>
        <w:t>汽车网络安全相关领域的审核、咨询或工程实施经验，提供项目清单（含项目名称、客户、本人担任角色、起止时间），并可接受招标人电话核实；</w:t>
      </w:r>
    </w:p>
    <w:p w14:paraId="497411B0">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s="Times New Roman"/>
          <w:caps w:val="0"/>
          <w:highlight w:val="none"/>
          <w:lang w:eastAsia="zh-CN"/>
        </w:rPr>
      </w:pPr>
      <w:r>
        <w:rPr>
          <w:rFonts w:hint="eastAsia" w:ascii="Times New Roman" w:hAnsi="Times New Roman" w:cs="Times New Roman"/>
          <w:caps w:val="0"/>
          <w:highlight w:val="none"/>
          <w:lang w:eastAsia="zh-CN"/>
        </w:rPr>
        <w:t>主讲讲师</w:t>
      </w:r>
      <w:r>
        <w:rPr>
          <w:rFonts w:hint="eastAsia" w:cs="Times New Roman"/>
          <w:caps w:val="0"/>
          <w:highlight w:val="none"/>
          <w:lang w:val="en-US" w:eastAsia="zh-CN"/>
        </w:rPr>
        <w:t>近三年内面向汽车行业主机厂或 Tier-1 供应商的</w:t>
      </w:r>
      <w:r>
        <w:rPr>
          <w:rFonts w:hint="eastAsia" w:ascii="Times New Roman" w:hAnsi="Times New Roman" w:cs="Times New Roman"/>
          <w:caps w:val="0"/>
          <w:highlight w:val="none"/>
          <w:lang w:eastAsia="zh-CN"/>
        </w:rPr>
        <w:t>相关培训项目案例；</w:t>
      </w:r>
    </w:p>
    <w:p w14:paraId="7251BF9E">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ascii="Times New Roman" w:hAnsi="Times New Roman"/>
          <w:caps w:val="0"/>
          <w:highlight w:val="none"/>
        </w:rPr>
        <w:t>考核方式说明</w:t>
      </w:r>
      <w:r>
        <w:rPr>
          <w:rFonts w:hint="eastAsia"/>
          <w:caps w:val="0"/>
          <w:highlight w:val="none"/>
          <w:lang w:eastAsia="zh-CN"/>
        </w:rPr>
        <w:t>；</w:t>
      </w:r>
    </w:p>
    <w:p w14:paraId="53A169FF">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caps w:val="0"/>
          <w:highlight w:val="none"/>
          <w:lang w:val="en-US" w:eastAsia="zh-CN"/>
        </w:rPr>
        <w:t>合格证书样本</w:t>
      </w:r>
      <w:r>
        <w:rPr>
          <w:rFonts w:hint="eastAsia" w:ascii="Times New Roman" w:hAnsi="Times New Roman"/>
          <w:b w:val="0"/>
          <w:bCs w:val="0"/>
          <w:caps w:val="0"/>
          <w:highlight w:val="none"/>
        </w:rPr>
        <w:t>及发证机构的资质/授权证明</w:t>
      </w:r>
      <w:r>
        <w:rPr>
          <w:rFonts w:hint="eastAsia"/>
          <w:caps w:val="0"/>
          <w:highlight w:val="none"/>
          <w:lang w:val="en-US" w:eastAsia="zh-CN"/>
        </w:rPr>
        <w:t>;</w:t>
      </w:r>
    </w:p>
    <w:p w14:paraId="592540C1">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ascii="Times New Roman" w:hAnsi="Times New Roman"/>
          <w:caps w:val="0"/>
          <w:highlight w:val="none"/>
        </w:rPr>
        <w:t>培训效果评估与售后服务方案</w:t>
      </w:r>
      <w:r>
        <w:rPr>
          <w:rFonts w:hint="eastAsia"/>
          <w:caps w:val="0"/>
          <w:highlight w:val="none"/>
          <w:lang w:eastAsia="zh-CN"/>
        </w:rPr>
        <w:t>；</w:t>
      </w:r>
    </w:p>
    <w:p w14:paraId="02C8E779">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caps w:val="0"/>
          <w:highlight w:val="none"/>
          <w:lang w:val="en-US" w:eastAsia="zh-CN"/>
        </w:rPr>
        <w:t>技术</w:t>
      </w:r>
      <w:r>
        <w:rPr>
          <w:rFonts w:hint="eastAsia" w:ascii="Times New Roman" w:hAnsi="Times New Roman"/>
          <w:caps w:val="0"/>
          <w:highlight w:val="none"/>
        </w:rPr>
        <w:t>偏离表（附件</w:t>
      </w:r>
      <w:r>
        <w:rPr>
          <w:rFonts w:hint="eastAsia" w:ascii="Times New Roman" w:hAnsi="Times New Roman"/>
          <w:caps w:val="0"/>
          <w:highlight w:val="none"/>
          <w:lang w:val="en-US" w:eastAsia="zh-CN"/>
        </w:rPr>
        <w:t>6</w:t>
      </w:r>
      <w:r>
        <w:rPr>
          <w:rFonts w:hint="eastAsia" w:ascii="Times New Roman" w:hAnsi="Times New Roman"/>
          <w:caps w:val="0"/>
          <w:highlight w:val="none"/>
        </w:rPr>
        <w:t>）</w:t>
      </w:r>
    </w:p>
    <w:p w14:paraId="09DF8624">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s="Times New Roman"/>
          <w:caps w:val="0"/>
          <w:highlight w:val="none"/>
          <w:lang w:eastAsia="zh-CN"/>
        </w:rPr>
      </w:pPr>
      <w:r>
        <w:rPr>
          <w:rFonts w:hint="eastAsia" w:ascii="Times New Roman" w:hAnsi="Times New Roman" w:cs="Times New Roman"/>
          <w:caps w:val="0"/>
          <w:highlight w:val="none"/>
          <w:lang w:eastAsia="zh-CN"/>
        </w:rPr>
        <w:t>投标人认为对其投标有利的其他资料。</w:t>
      </w:r>
    </w:p>
    <w:p w14:paraId="4B427C31">
      <w:pPr>
        <w:pStyle w:val="74"/>
        <w:numPr>
          <w:ilvl w:val="0"/>
          <w:numId w:val="15"/>
        </w:numPr>
        <w:ind w:left="425" w:leftChars="0" w:hanging="425" w:firstLineChars="0"/>
        <w:rPr>
          <w:rFonts w:hint="eastAsia" w:ascii="Times New Roman" w:hAnsi="Times New Roman" w:cs="Times New Roman"/>
          <w:b w:val="0"/>
          <w:bCs/>
          <w:caps w:val="0"/>
          <w:highlight w:val="none"/>
        </w:rPr>
      </w:pPr>
      <w:r>
        <w:rPr>
          <w:rFonts w:hint="eastAsia" w:ascii="Times New Roman" w:hAnsi="Times New Roman" w:cs="Times New Roman"/>
          <w:b w:val="0"/>
          <w:bCs/>
          <w:caps w:val="0"/>
          <w:highlight w:val="none"/>
        </w:rPr>
        <w:t>商务标：</w:t>
      </w:r>
    </w:p>
    <w:p w14:paraId="7571B2DB">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ascii="Times New Roman" w:hAnsi="Times New Roman"/>
          <w:caps w:val="0"/>
          <w:highlight w:val="none"/>
          <w:lang w:val="en-US" w:eastAsia="zh-CN"/>
        </w:rPr>
        <w:t>开标一览表</w:t>
      </w:r>
      <w:r>
        <w:rPr>
          <w:rFonts w:hint="eastAsia" w:ascii="Times New Roman" w:hAnsi="Times New Roman"/>
          <w:caps w:val="0"/>
          <w:highlight w:val="none"/>
        </w:rPr>
        <w:t>（附件</w:t>
      </w:r>
      <w:r>
        <w:rPr>
          <w:rFonts w:hint="eastAsia"/>
          <w:caps w:val="0"/>
          <w:highlight w:val="none"/>
          <w:lang w:val="en-US" w:eastAsia="zh-CN"/>
        </w:rPr>
        <w:t>5</w:t>
      </w:r>
      <w:r>
        <w:rPr>
          <w:rFonts w:hint="eastAsia" w:ascii="Times New Roman" w:hAnsi="Times New Roman"/>
          <w:caps w:val="0"/>
          <w:highlight w:val="none"/>
        </w:rPr>
        <w:t>）</w:t>
      </w:r>
      <w:r>
        <w:rPr>
          <w:rFonts w:hint="eastAsia"/>
          <w:caps w:val="0"/>
          <w:highlight w:val="none"/>
          <w:lang w:eastAsia="zh-CN"/>
        </w:rPr>
        <w:t>；</w:t>
      </w:r>
    </w:p>
    <w:p w14:paraId="1AFB150D">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caps w:val="0"/>
          <w:highlight w:val="none"/>
          <w:lang w:val="en-US" w:eastAsia="zh-CN"/>
        </w:rPr>
        <w:t>商务</w:t>
      </w:r>
      <w:r>
        <w:rPr>
          <w:rFonts w:hint="eastAsia" w:ascii="Times New Roman" w:hAnsi="Times New Roman"/>
          <w:caps w:val="0"/>
          <w:highlight w:val="none"/>
        </w:rPr>
        <w:t>偏离表（附件</w:t>
      </w:r>
      <w:r>
        <w:rPr>
          <w:rFonts w:hint="eastAsia"/>
          <w:caps w:val="0"/>
          <w:highlight w:val="none"/>
          <w:lang w:val="en-US" w:eastAsia="zh-CN"/>
        </w:rPr>
        <w:t>6</w:t>
      </w:r>
      <w:r>
        <w:rPr>
          <w:rFonts w:hint="eastAsia" w:ascii="Times New Roman" w:hAnsi="Times New Roman"/>
          <w:caps w:val="0"/>
          <w:highlight w:val="none"/>
        </w:rPr>
        <w:t>）</w:t>
      </w:r>
      <w:r>
        <w:rPr>
          <w:rFonts w:hint="eastAsia"/>
          <w:caps w:val="0"/>
          <w:highlight w:val="none"/>
          <w:lang w:eastAsia="zh-CN"/>
        </w:rPr>
        <w:t>；</w:t>
      </w:r>
    </w:p>
    <w:p w14:paraId="5C3A9129">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ascii="Times New Roman" w:hAnsi="Times New Roman"/>
          <w:caps w:val="0"/>
          <w:highlight w:val="none"/>
        </w:rPr>
        <w:t>分项报价表</w:t>
      </w:r>
      <w:r>
        <w:rPr>
          <w:rFonts w:hint="eastAsia"/>
          <w:caps w:val="0"/>
          <w:highlight w:val="none"/>
          <w:lang w:eastAsia="zh-CN"/>
        </w:rPr>
        <w:t>（</w:t>
      </w:r>
      <w:r>
        <w:rPr>
          <w:rFonts w:hint="eastAsia"/>
          <w:caps w:val="0"/>
          <w:highlight w:val="none"/>
          <w:lang w:val="en-US" w:eastAsia="zh-CN"/>
        </w:rPr>
        <w:t>附件9</w:t>
      </w:r>
      <w:r>
        <w:rPr>
          <w:rFonts w:hint="eastAsia"/>
          <w:caps w:val="0"/>
          <w:highlight w:val="none"/>
          <w:lang w:eastAsia="zh-CN"/>
        </w:rPr>
        <w:t>）</w:t>
      </w:r>
      <w:r>
        <w:rPr>
          <w:rFonts w:hint="eastAsia" w:ascii="Times New Roman" w:hAnsi="Times New Roman"/>
          <w:caps w:val="0"/>
          <w:highlight w:val="none"/>
        </w:rPr>
        <w:t>；</w:t>
      </w:r>
    </w:p>
    <w:p w14:paraId="4FDD9DBD">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ascii="Times New Roman" w:hAnsi="Times New Roman"/>
          <w:caps w:val="0"/>
          <w:highlight w:val="none"/>
        </w:rPr>
        <w:t>经营业绩一览表；</w:t>
      </w:r>
    </w:p>
    <w:p w14:paraId="79A58049">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firstLine="0"/>
        <w:textAlignment w:val="auto"/>
        <w:rPr>
          <w:rFonts w:hint="eastAsia" w:ascii="Times New Roman" w:hAnsi="Times New Roman"/>
          <w:caps w:val="0"/>
          <w:highlight w:val="none"/>
        </w:rPr>
      </w:pPr>
      <w:r>
        <w:rPr>
          <w:rFonts w:hint="eastAsia" w:ascii="Times New Roman" w:hAnsi="Times New Roman"/>
          <w:caps w:val="0"/>
          <w:highlight w:val="none"/>
        </w:rPr>
        <w:t>对本项目招标文件及“合同条款”的认同说明。</w:t>
      </w:r>
    </w:p>
    <w:p w14:paraId="69481F4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ascii="Times New Roman" w:hAnsi="Times New Roman" w:cs="Times New Roman"/>
          <w:b w:val="0"/>
          <w:caps w:val="0"/>
          <w:lang w:val="en-US" w:eastAsia="zh-CN"/>
        </w:rPr>
      </w:pPr>
      <w:r>
        <w:rPr>
          <w:rFonts w:hint="eastAsia" w:ascii="Times New Roman" w:hAnsi="Times New Roman" w:cs="Times New Roman"/>
          <w:b w:val="0"/>
          <w:caps w:val="0"/>
          <w:lang w:val="en-US" w:eastAsia="zh-CN"/>
        </w:rPr>
        <w:t>投标文件的投递</w:t>
      </w:r>
    </w:p>
    <w:p w14:paraId="4F2CD67D">
      <w:pPr>
        <w:pStyle w:val="75"/>
        <w:numPr>
          <w:ilvl w:val="0"/>
          <w:numId w:val="20"/>
        </w:numPr>
        <w:ind w:left="425" w:leftChars="0" w:hanging="425" w:firstLineChars="0"/>
        <w:rPr>
          <w:rFonts w:hint="eastAsia" w:ascii="Times New Roman" w:hAnsi="Times New Roman" w:eastAsia="宋体" w:cs="Times New Roman"/>
          <w:b w:val="0"/>
          <w:bCs/>
          <w:caps w:val="0"/>
          <w:highlight w:val="none"/>
          <w:lang w:val="en-US" w:eastAsia="zh-CN"/>
        </w:rPr>
      </w:pPr>
      <w:r>
        <w:rPr>
          <w:rFonts w:hint="eastAsia" w:ascii="Times New Roman" w:hAnsi="Times New Roman" w:eastAsia="宋体" w:cs="Times New Roman"/>
          <w:b w:val="0"/>
          <w:bCs/>
          <w:caps w:val="0"/>
          <w:highlight w:val="none"/>
          <w:lang w:val="en-US" w:eastAsia="zh-CN"/>
        </w:rPr>
        <w:t>投标方式：</w:t>
      </w:r>
    </w:p>
    <w:p w14:paraId="34194888">
      <w:pPr>
        <w:pStyle w:val="76"/>
        <w:ind w:firstLine="420" w:firstLineChars="200"/>
        <w:rPr>
          <w:rFonts w:ascii="Times New Roman" w:hAnsi="Times New Roman"/>
          <w:caps w:val="0"/>
        </w:rPr>
      </w:pPr>
      <w:r>
        <w:rPr>
          <w:rFonts w:hint="eastAsia" w:ascii="Times New Roman" w:hAnsi="Times New Roman"/>
          <w:caps w:val="0"/>
        </w:rPr>
        <w:t>在中国重汽e采通平台应标成功后，进入“供应商投标”环节，投递盖章扫描版电子标书（包含资质标书、</w:t>
      </w:r>
      <w:r>
        <w:rPr>
          <w:rFonts w:hint="eastAsia" w:ascii="Times New Roman" w:hAnsi="Times New Roman"/>
          <w:caps w:val="0"/>
          <w:lang w:val="en-US" w:eastAsia="zh-CN"/>
        </w:rPr>
        <w:t>技术标书、</w:t>
      </w:r>
      <w:r>
        <w:rPr>
          <w:rFonts w:hint="eastAsia" w:ascii="Times New Roman" w:hAnsi="Times New Roman"/>
          <w:caps w:val="0"/>
        </w:rPr>
        <w:t>商务标书）</w:t>
      </w:r>
      <w:r>
        <w:rPr>
          <w:rFonts w:hint="eastAsia" w:ascii="Times New Roman" w:hAnsi="Times New Roman" w:cs="宋体"/>
          <w:caps w:val="0"/>
          <w:sz w:val="24"/>
          <w:szCs w:val="24"/>
        </w:rPr>
        <w:t>，</w:t>
      </w:r>
      <w:r>
        <w:rPr>
          <w:rFonts w:hint="eastAsia" w:ascii="Times New Roman" w:hAnsi="Times New Roman"/>
          <w:caps w:val="0"/>
        </w:rPr>
        <w:t>用“公司名称+文件名称”命名。</w:t>
      </w:r>
      <w:r>
        <w:rPr>
          <w:rFonts w:hint="eastAsia" w:ascii="Times New Roman" w:hAnsi="Times New Roman"/>
          <w:b/>
          <w:bCs/>
          <w:caps w:val="0"/>
        </w:rPr>
        <w:t>若逾期未在中国重汽e采通平台上传电子标书，即便递交了纸质版投标文件，一律视为无效投标。</w:t>
      </w:r>
    </w:p>
    <w:p w14:paraId="4A9C20B2">
      <w:pPr>
        <w:pStyle w:val="75"/>
        <w:numPr>
          <w:ilvl w:val="0"/>
          <w:numId w:val="20"/>
        </w:numPr>
        <w:ind w:left="425" w:leftChars="0" w:hanging="425" w:firstLineChars="0"/>
        <w:rPr>
          <w:rFonts w:hint="eastAsia" w:ascii="Times New Roman" w:hAnsi="Times New Roman" w:eastAsia="宋体" w:cs="Times New Roman"/>
          <w:b w:val="0"/>
          <w:bCs/>
          <w:caps w:val="0"/>
          <w:highlight w:val="yellow"/>
          <w:lang w:val="en-US" w:eastAsia="zh-CN"/>
        </w:rPr>
      </w:pPr>
      <w:r>
        <w:rPr>
          <w:rFonts w:hint="eastAsia" w:ascii="Times New Roman" w:hAnsi="Times New Roman" w:eastAsia="宋体" w:cs="Times New Roman"/>
          <w:b w:val="0"/>
          <w:bCs/>
          <w:caps w:val="0"/>
          <w:highlight w:val="none"/>
          <w:lang w:val="en-US" w:eastAsia="zh-CN"/>
        </w:rPr>
        <w:t>投标文件递交截止时间：</w:t>
      </w:r>
      <w:r>
        <w:rPr>
          <w:rFonts w:hint="eastAsia" w:ascii="Times New Roman" w:hAnsi="Times New Roman" w:eastAsia="宋体" w:cs="Times New Roman"/>
          <w:b w:val="0"/>
          <w:bCs/>
          <w:caps w:val="0"/>
          <w:highlight w:val="yellow"/>
          <w:lang w:val="en-US" w:eastAsia="zh-CN"/>
        </w:rPr>
        <w:t>2026年</w:t>
      </w:r>
      <w:r>
        <w:rPr>
          <w:rFonts w:hint="eastAsia" w:ascii="Times New Roman" w:hAnsi="Times New Roman" w:cs="Times New Roman"/>
          <w:b w:val="0"/>
          <w:bCs/>
          <w:caps w:val="0"/>
          <w:highlight w:val="yellow"/>
          <w:lang w:val="en-US" w:eastAsia="zh-CN"/>
        </w:rPr>
        <w:t>10</w:t>
      </w:r>
      <w:r>
        <w:rPr>
          <w:rFonts w:hint="eastAsia" w:ascii="Times New Roman" w:hAnsi="Times New Roman" w:eastAsia="宋体" w:cs="Times New Roman"/>
          <w:b w:val="0"/>
          <w:bCs/>
          <w:caps w:val="0"/>
          <w:highlight w:val="yellow"/>
          <w:lang w:val="en-US" w:eastAsia="zh-CN"/>
        </w:rPr>
        <w:t>月</w:t>
      </w:r>
      <w:r>
        <w:rPr>
          <w:rFonts w:hint="eastAsia" w:ascii="Times New Roman" w:hAnsi="Times New Roman" w:cs="Times New Roman"/>
          <w:b w:val="0"/>
          <w:bCs/>
          <w:caps w:val="0"/>
          <w:highlight w:val="yellow"/>
          <w:lang w:val="en-US" w:eastAsia="zh-CN"/>
        </w:rPr>
        <w:t>19</w:t>
      </w:r>
      <w:r>
        <w:rPr>
          <w:rFonts w:hint="eastAsia" w:ascii="Times New Roman" w:hAnsi="Times New Roman" w:eastAsia="宋体" w:cs="Times New Roman"/>
          <w:b w:val="0"/>
          <w:bCs/>
          <w:caps w:val="0"/>
          <w:highlight w:val="yellow"/>
          <w:lang w:val="en-US" w:eastAsia="zh-CN"/>
        </w:rPr>
        <w:t>日</w:t>
      </w:r>
      <w:r>
        <w:rPr>
          <w:rFonts w:hint="eastAsia" w:ascii="Times New Roman" w:hAnsi="Times New Roman" w:cs="Times New Roman"/>
          <w:b w:val="0"/>
          <w:bCs/>
          <w:caps w:val="0"/>
          <w:highlight w:val="yellow"/>
          <w:lang w:val="en-US" w:eastAsia="zh-CN"/>
        </w:rPr>
        <w:t>17</w:t>
      </w:r>
      <w:r>
        <w:rPr>
          <w:rFonts w:hint="eastAsia" w:ascii="Times New Roman" w:hAnsi="Times New Roman" w:eastAsia="宋体" w:cs="Times New Roman"/>
          <w:b w:val="0"/>
          <w:bCs/>
          <w:caps w:val="0"/>
          <w:highlight w:val="yellow"/>
          <w:lang w:val="en-US" w:eastAsia="zh-CN"/>
        </w:rPr>
        <w:t>:</w:t>
      </w:r>
      <w:r>
        <w:rPr>
          <w:rFonts w:hint="eastAsia" w:ascii="Times New Roman" w:hAnsi="Times New Roman" w:cs="Times New Roman"/>
          <w:b w:val="0"/>
          <w:bCs/>
          <w:caps w:val="0"/>
          <w:highlight w:val="yellow"/>
          <w:lang w:val="en-US" w:eastAsia="zh-CN"/>
        </w:rPr>
        <w:t>00</w:t>
      </w:r>
      <w:r>
        <w:rPr>
          <w:rFonts w:hint="eastAsia" w:ascii="Times New Roman" w:hAnsi="Times New Roman" w:eastAsia="宋体" w:cs="Times New Roman"/>
          <w:b w:val="0"/>
          <w:bCs/>
          <w:caps w:val="0"/>
          <w:highlight w:val="yellow"/>
          <w:lang w:val="en-US" w:eastAsia="zh-CN"/>
        </w:rPr>
        <w:t>:</w:t>
      </w:r>
      <w:r>
        <w:rPr>
          <w:rFonts w:hint="eastAsia" w:ascii="Times New Roman" w:hAnsi="Times New Roman" w:cs="Times New Roman"/>
          <w:b w:val="0"/>
          <w:bCs/>
          <w:caps w:val="0"/>
          <w:highlight w:val="yellow"/>
          <w:lang w:val="en-US" w:eastAsia="zh-CN"/>
        </w:rPr>
        <w:t>00</w:t>
      </w:r>
      <w:r>
        <w:rPr>
          <w:rFonts w:hint="eastAsia" w:ascii="Times New Roman" w:hAnsi="Times New Roman" w:eastAsia="宋体" w:cs="Times New Roman"/>
          <w:b w:val="0"/>
          <w:bCs/>
          <w:caps w:val="0"/>
          <w:highlight w:val="yellow"/>
          <w:lang w:val="en-US" w:eastAsia="zh-CN"/>
        </w:rPr>
        <w:t>（北京时间）</w:t>
      </w:r>
    </w:p>
    <w:p w14:paraId="5EB94889">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hint="eastAsia" w:ascii="Times New Roman" w:hAnsi="Times New Roman"/>
          <w:caps w:val="0"/>
        </w:rPr>
      </w:pPr>
      <w:bookmarkStart w:id="5" w:name="_Toc47976601"/>
      <w:r>
        <w:rPr>
          <w:rFonts w:hint="eastAsia" w:ascii="Times New Roman" w:hAnsi="Times New Roman"/>
          <w:caps w:val="0"/>
        </w:rPr>
        <w:t>投标保证金</w:t>
      </w:r>
      <w:r>
        <w:rPr>
          <w:rFonts w:hint="eastAsia" w:ascii="Times New Roman" w:hAnsi="Times New Roman"/>
          <w:caps w:val="0"/>
          <w:lang w:val="en-US" w:eastAsia="zh-CN"/>
        </w:rPr>
        <w:t>收取</w:t>
      </w:r>
      <w:r>
        <w:rPr>
          <w:rFonts w:hint="eastAsia" w:ascii="Times New Roman" w:hAnsi="Times New Roman"/>
          <w:caps w:val="0"/>
          <w:lang w:eastAsia="zh-CN"/>
        </w:rPr>
        <w:t>、</w:t>
      </w:r>
      <w:r>
        <w:rPr>
          <w:rFonts w:hint="eastAsia" w:ascii="Times New Roman" w:hAnsi="Times New Roman"/>
          <w:caps w:val="0"/>
          <w:lang w:val="en-US" w:eastAsia="zh-CN"/>
        </w:rPr>
        <w:t>缴纳</w:t>
      </w:r>
      <w:r>
        <w:rPr>
          <w:rFonts w:hint="eastAsia" w:ascii="Times New Roman" w:hAnsi="Times New Roman"/>
          <w:caps w:val="0"/>
        </w:rPr>
        <w:t>有效期</w:t>
      </w:r>
      <w:r>
        <w:rPr>
          <w:rFonts w:hint="eastAsia" w:ascii="Times New Roman" w:hAnsi="Times New Roman"/>
          <w:caps w:val="0"/>
          <w:lang w:val="en-US" w:eastAsia="zh-CN"/>
        </w:rPr>
        <w:t>及罚没</w:t>
      </w:r>
    </w:p>
    <w:p w14:paraId="0AC83D37">
      <w:pPr>
        <w:pStyle w:val="72"/>
        <w:numPr>
          <w:ilvl w:val="0"/>
          <w:numId w:val="21"/>
        </w:numPr>
        <w:ind w:leftChars="0"/>
        <w:rPr>
          <w:rFonts w:hint="eastAsia" w:ascii="Times New Roman" w:hAnsi="Times New Roman" w:eastAsia="宋体" w:cs="宋体"/>
          <w:b w:val="0"/>
          <w:bCs w:val="0"/>
          <w:caps w:val="0"/>
          <w:sz w:val="21"/>
          <w:szCs w:val="21"/>
          <w:highlight w:val="none"/>
          <w:u w:val="single"/>
          <w:lang w:val="en-US" w:eastAsia="zh-CN"/>
        </w:rPr>
      </w:pPr>
      <w:r>
        <w:rPr>
          <w:rFonts w:hint="eastAsia" w:ascii="Times New Roman" w:hAnsi="Times New Roman" w:eastAsia="宋体" w:cs="宋体"/>
          <w:b w:val="0"/>
          <w:bCs w:val="0"/>
          <w:caps w:val="0"/>
          <w:sz w:val="21"/>
          <w:szCs w:val="21"/>
          <w:highlight w:val="none"/>
        </w:rPr>
        <w:t>投标保证金的缴纳</w:t>
      </w:r>
    </w:p>
    <w:p w14:paraId="7A316742">
      <w:pPr>
        <w:numPr>
          <w:ilvl w:val="0"/>
          <w:numId w:val="22"/>
        </w:numPr>
        <w:bidi w:val="0"/>
        <w:spacing w:line="360" w:lineRule="auto"/>
        <w:rPr>
          <w:rFonts w:hint="eastAsia" w:ascii="Times New Roman" w:hAnsi="Times New Roman" w:eastAsia="宋体" w:cs="宋体"/>
          <w:b w:val="0"/>
          <w:bCs w:val="0"/>
          <w:caps w:val="0"/>
          <w:sz w:val="21"/>
          <w:szCs w:val="21"/>
          <w:highlight w:val="none"/>
          <w:u w:val="single"/>
          <w:lang w:val="en-US" w:eastAsia="zh-CN"/>
        </w:rPr>
      </w:pPr>
      <w:r>
        <w:rPr>
          <w:rFonts w:hint="eastAsia" w:ascii="Times New Roman" w:hAnsi="Times New Roman" w:eastAsia="宋体" w:cs="宋体"/>
          <w:b w:val="0"/>
          <w:bCs w:val="0"/>
          <w:caps w:val="0"/>
          <w:sz w:val="21"/>
          <w:szCs w:val="21"/>
          <w:highlight w:val="none"/>
        </w:rPr>
        <w:t>投标保证金</w:t>
      </w:r>
      <w:r>
        <w:rPr>
          <w:rFonts w:hint="eastAsia" w:ascii="Times New Roman" w:hAnsi="Times New Roman" w:eastAsia="宋体" w:cs="宋体"/>
          <w:b w:val="0"/>
          <w:bCs w:val="0"/>
          <w:caps w:val="0"/>
          <w:sz w:val="21"/>
          <w:szCs w:val="21"/>
          <w:highlight w:val="none"/>
          <w:lang w:val="en-US" w:eastAsia="zh-CN"/>
        </w:rPr>
        <w:t>的缴纳</w:t>
      </w:r>
      <w:r>
        <w:rPr>
          <w:rFonts w:hint="eastAsia" w:ascii="Times New Roman" w:hAnsi="Times New Roman" w:eastAsia="宋体" w:cs="宋体"/>
          <w:b w:val="0"/>
          <w:bCs w:val="0"/>
          <w:caps w:val="0"/>
          <w:sz w:val="21"/>
          <w:szCs w:val="21"/>
          <w:highlight w:val="none"/>
        </w:rPr>
        <w:t>形式：</w:t>
      </w:r>
      <w:r>
        <w:rPr>
          <w:rFonts w:hint="eastAsia" w:ascii="Times New Roman" w:hAnsi="Times New Roman" w:eastAsia="宋体" w:cs="宋体"/>
          <w:b w:val="0"/>
          <w:bCs w:val="0"/>
          <w:caps w:val="0"/>
          <w:sz w:val="21"/>
          <w:szCs w:val="21"/>
          <w:highlight w:val="none"/>
          <w:u w:val="single"/>
          <w:lang w:val="en-US" w:eastAsia="zh-CN"/>
        </w:rPr>
        <w:t>从银行基本账户转账</w:t>
      </w:r>
      <w:r>
        <w:rPr>
          <w:rFonts w:hint="eastAsia" w:ascii="Times New Roman" w:hAnsi="Times New Roman" w:eastAsia="宋体" w:cs="宋体"/>
          <w:b w:val="0"/>
          <w:bCs w:val="0"/>
          <w:caps w:val="0"/>
          <w:sz w:val="21"/>
          <w:szCs w:val="21"/>
          <w:highlight w:val="none"/>
        </w:rPr>
        <w:t>，不允许以个人名义交款</w:t>
      </w:r>
    </w:p>
    <w:p w14:paraId="50F36D58">
      <w:pPr>
        <w:numPr>
          <w:ilvl w:val="0"/>
          <w:numId w:val="22"/>
        </w:numPr>
        <w:bidi w:val="0"/>
        <w:spacing w:line="360" w:lineRule="auto"/>
        <w:rPr>
          <w:rFonts w:hint="default" w:ascii="Times New Roman" w:hAnsi="Times New Roman" w:eastAsia="宋体" w:cs="宋体"/>
          <w:b w:val="0"/>
          <w:bCs w:val="0"/>
          <w:caps w:val="0"/>
          <w:sz w:val="21"/>
          <w:szCs w:val="21"/>
          <w:highlight w:val="none"/>
          <w:u w:val="single"/>
          <w:lang w:val="en-US" w:eastAsia="zh-CN"/>
        </w:rPr>
      </w:pPr>
      <w:r>
        <w:rPr>
          <w:rFonts w:hint="eastAsia" w:ascii="Times New Roman" w:hAnsi="Times New Roman" w:eastAsia="宋体" w:cs="宋体"/>
          <w:b w:val="0"/>
          <w:bCs w:val="0"/>
          <w:caps w:val="0"/>
          <w:sz w:val="21"/>
          <w:szCs w:val="21"/>
          <w:highlight w:val="none"/>
        </w:rPr>
        <w:t>投标保证金的金额：人民币</w:t>
      </w:r>
      <w:r>
        <w:rPr>
          <w:rFonts w:hint="eastAsia" w:ascii="Times New Roman" w:hAnsi="Times New Roman" w:eastAsia="宋体" w:cs="宋体"/>
          <w:b w:val="0"/>
          <w:bCs w:val="0"/>
          <w:caps w:val="0"/>
          <w:sz w:val="21"/>
          <w:szCs w:val="21"/>
          <w:highlight w:val="none"/>
          <w:u w:val="single"/>
          <w:lang w:val="en-US" w:eastAsia="zh-CN"/>
        </w:rPr>
        <w:t xml:space="preserve"> 5000 </w:t>
      </w:r>
      <w:r>
        <w:rPr>
          <w:rFonts w:hint="eastAsia" w:ascii="Times New Roman" w:hAnsi="Times New Roman" w:eastAsia="宋体" w:cs="宋体"/>
          <w:b w:val="0"/>
          <w:bCs w:val="0"/>
          <w:caps w:val="0"/>
          <w:sz w:val="21"/>
          <w:szCs w:val="21"/>
          <w:highlight w:val="none"/>
        </w:rPr>
        <w:t>元</w:t>
      </w:r>
    </w:p>
    <w:p w14:paraId="2661FDFA">
      <w:pPr>
        <w:tabs>
          <w:tab w:val="left" w:pos="932"/>
        </w:tabs>
        <w:spacing w:line="360" w:lineRule="auto"/>
        <w:ind w:firstLine="420" w:firstLineChars="200"/>
        <w:jc w:val="left"/>
        <w:rPr>
          <w:rFonts w:hint="default" w:ascii="Times New Roman" w:hAnsi="Times New Roman" w:cs="宋体"/>
          <w:caps w:val="0"/>
          <w:szCs w:val="21"/>
          <w:lang w:val="en-US" w:eastAsia="zh-CN"/>
        </w:rPr>
      </w:pPr>
      <w:r>
        <w:rPr>
          <w:rFonts w:hint="eastAsia" w:ascii="Times New Roman" w:hAnsi="Times New Roman" w:cs="宋体"/>
          <w:caps w:val="0"/>
          <w:szCs w:val="21"/>
        </w:rPr>
        <w:t>开户名称：</w:t>
      </w:r>
      <w:r>
        <w:rPr>
          <w:rFonts w:hint="eastAsia" w:ascii="Times New Roman" w:hAnsi="Times New Roman" w:cs="宋体"/>
          <w:caps w:val="0"/>
          <w:szCs w:val="21"/>
          <w:lang w:val="en-US" w:eastAsia="zh-CN"/>
        </w:rPr>
        <w:t xml:space="preserve"> 中国重汽集团济南动力有限公司 </w:t>
      </w:r>
    </w:p>
    <w:p w14:paraId="077D1713">
      <w:pPr>
        <w:tabs>
          <w:tab w:val="left" w:pos="932"/>
        </w:tabs>
        <w:spacing w:line="360" w:lineRule="auto"/>
        <w:ind w:firstLine="420" w:firstLineChars="200"/>
        <w:jc w:val="left"/>
        <w:rPr>
          <w:rFonts w:hint="eastAsia" w:ascii="Times New Roman" w:hAnsi="Times New Roman" w:cs="宋体"/>
          <w:caps w:val="0"/>
          <w:szCs w:val="21"/>
          <w:highlight w:val="yellow"/>
        </w:rPr>
      </w:pPr>
      <w:r>
        <w:rPr>
          <w:rFonts w:hint="eastAsia" w:ascii="Times New Roman" w:hAnsi="Times New Roman" w:cs="宋体"/>
          <w:caps w:val="0"/>
          <w:szCs w:val="21"/>
          <w:highlight w:val="yellow"/>
        </w:rPr>
        <w:t>开户银行：</w:t>
      </w:r>
      <w:r>
        <w:rPr>
          <w:rFonts w:hint="eastAsia" w:ascii="Times New Roman" w:hAnsi="Times New Roman" w:cs="宋体"/>
          <w:caps w:val="0"/>
          <w:szCs w:val="21"/>
          <w:highlight w:val="yellow"/>
          <w:lang w:val="en-US" w:eastAsia="zh-CN"/>
        </w:rPr>
        <w:t xml:space="preserve"> 376010100101373547 </w:t>
      </w:r>
    </w:p>
    <w:p w14:paraId="4B75D07A">
      <w:pPr>
        <w:numPr>
          <w:ilvl w:val="0"/>
          <w:numId w:val="0"/>
        </w:numPr>
        <w:tabs>
          <w:tab w:val="left" w:pos="932"/>
        </w:tabs>
        <w:spacing w:line="360" w:lineRule="auto"/>
        <w:ind w:left="420" w:leftChars="0"/>
        <w:jc w:val="left"/>
        <w:rPr>
          <w:rFonts w:hint="eastAsia" w:ascii="Times New Roman" w:hAnsi="Times New Roman" w:cs="宋体"/>
          <w:caps w:val="0"/>
          <w:szCs w:val="21"/>
          <w:highlight w:val="yellow"/>
          <w:lang w:val="en-US" w:eastAsia="zh-CN"/>
        </w:rPr>
      </w:pPr>
      <w:r>
        <w:rPr>
          <w:rFonts w:hint="eastAsia" w:ascii="Times New Roman" w:hAnsi="Times New Roman" w:cs="宋体"/>
          <w:caps w:val="0"/>
          <w:szCs w:val="21"/>
          <w:highlight w:val="yellow"/>
        </w:rPr>
        <w:t>银行帐号：</w:t>
      </w:r>
      <w:r>
        <w:rPr>
          <w:rFonts w:hint="eastAsia" w:ascii="Times New Roman" w:hAnsi="Times New Roman" w:cs="宋体"/>
          <w:caps w:val="0"/>
          <w:szCs w:val="21"/>
          <w:highlight w:val="yellow"/>
          <w:lang w:val="en-US" w:eastAsia="zh-CN"/>
        </w:rPr>
        <w:t xml:space="preserve"> 兴业银行股份有限公司济南分行营业部 </w:t>
      </w:r>
    </w:p>
    <w:p w14:paraId="473FB836">
      <w:pPr>
        <w:tabs>
          <w:tab w:val="left" w:pos="932"/>
        </w:tabs>
        <w:spacing w:line="360" w:lineRule="auto"/>
        <w:ind w:firstLine="420" w:firstLineChars="200"/>
        <w:jc w:val="left"/>
        <w:rPr>
          <w:rFonts w:hint="eastAsia" w:ascii="Times New Roman" w:hAnsi="Times New Roman" w:cs="宋体"/>
          <w:caps w:val="0"/>
          <w:szCs w:val="21"/>
          <w:highlight w:val="yellow"/>
          <w:lang w:val="en-US" w:eastAsia="zh-CN"/>
        </w:rPr>
      </w:pPr>
      <w:r>
        <w:rPr>
          <w:rFonts w:hint="eastAsia" w:ascii="Times New Roman" w:hAnsi="Times New Roman" w:cs="宋体"/>
          <w:caps w:val="0"/>
          <w:szCs w:val="21"/>
          <w:highlight w:val="yellow"/>
        </w:rPr>
        <w:t>开户行联号：</w:t>
      </w:r>
      <w:r>
        <w:rPr>
          <w:rFonts w:hint="eastAsia" w:ascii="Times New Roman" w:hAnsi="Times New Roman" w:cs="宋体"/>
          <w:caps w:val="0"/>
          <w:szCs w:val="21"/>
          <w:highlight w:val="yellow"/>
          <w:lang w:val="en-US" w:eastAsia="zh-CN"/>
        </w:rPr>
        <w:t xml:space="preserve"> 309451013018 </w:t>
      </w:r>
    </w:p>
    <w:p w14:paraId="6F662272">
      <w:pPr>
        <w:numPr>
          <w:ilvl w:val="0"/>
          <w:numId w:val="23"/>
        </w:numPr>
        <w:tabs>
          <w:tab w:val="left" w:pos="932"/>
        </w:tabs>
        <w:spacing w:line="360" w:lineRule="auto"/>
        <w:ind w:left="840" w:leftChars="0" w:hanging="420" w:firstLineChars="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 xml:space="preserve">转账附言请备注：公司名称+项目名称+投标保证金 </w:t>
      </w:r>
    </w:p>
    <w:p w14:paraId="47305BF6">
      <w:pPr>
        <w:tabs>
          <w:tab w:val="left" w:pos="932"/>
        </w:tabs>
        <w:spacing w:line="360" w:lineRule="auto"/>
        <w:ind w:firstLine="420" w:firstLineChars="200"/>
        <w:jc w:val="left"/>
        <w:rPr>
          <w:rFonts w:hint="eastAsia" w:ascii="Times New Roman" w:hAnsi="Times New Roman" w:cs="宋体"/>
          <w:caps w:val="0"/>
          <w:szCs w:val="21"/>
        </w:rPr>
      </w:pPr>
      <w:r>
        <w:rPr>
          <w:rFonts w:ascii="Times New Roman" w:hAnsi="Times New Roman" w:cs="宋体"/>
          <w:caps w:val="0"/>
          <w:szCs w:val="21"/>
        </w:rPr>
        <w:t>转账时，请注意备注</w:t>
      </w:r>
      <w:r>
        <w:rPr>
          <w:rFonts w:hint="eastAsia" w:ascii="Times New Roman" w:hAnsi="Times New Roman" w:cs="宋体"/>
          <w:caps w:val="0"/>
          <w:szCs w:val="21"/>
        </w:rPr>
        <w:t>公司名称+项目名称+投标保证金</w:t>
      </w:r>
      <w:r>
        <w:rPr>
          <w:rFonts w:ascii="Times New Roman" w:hAnsi="Times New Roman" w:cs="宋体"/>
          <w:caps w:val="0"/>
          <w:szCs w:val="21"/>
        </w:rPr>
        <w:t>，方便后期核对退款。</w:t>
      </w:r>
    </w:p>
    <w:p w14:paraId="4388218D">
      <w:pPr>
        <w:numPr>
          <w:ilvl w:val="0"/>
          <w:numId w:val="23"/>
        </w:numPr>
        <w:tabs>
          <w:tab w:val="left" w:pos="932"/>
        </w:tabs>
        <w:spacing w:line="360" w:lineRule="auto"/>
        <w:ind w:left="840" w:leftChars="0" w:hanging="420" w:firstLineChars="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交纳保证金之后请发送报名邮件至邮箱：</w:t>
      </w:r>
      <w:r>
        <w:rPr>
          <w:rFonts w:hint="eastAsia" w:ascii="Times New Roman" w:hAnsi="Times New Roman" w:cs="宋体"/>
          <w:caps w:val="0"/>
          <w:szCs w:val="21"/>
          <w:highlight w:val="yellow"/>
          <w:lang w:val="en-US" w:eastAsia="zh-CN"/>
        </w:rPr>
        <w:t>zhengjiahao@sinotruk.com。</w:t>
      </w:r>
    </w:p>
    <w:p w14:paraId="7790D805">
      <w:pPr>
        <w:tabs>
          <w:tab w:val="left" w:pos="932"/>
        </w:tabs>
        <w:spacing w:line="360" w:lineRule="auto"/>
        <w:ind w:firstLine="420" w:firstLineChars="200"/>
        <w:jc w:val="left"/>
        <w:rPr>
          <w:rFonts w:hint="eastAsia" w:ascii="Times New Roman" w:hAnsi="Times New Roman" w:cs="宋体"/>
          <w:caps w:val="0"/>
          <w:szCs w:val="21"/>
        </w:rPr>
      </w:pPr>
      <w:r>
        <w:rPr>
          <w:rFonts w:hint="eastAsia" w:ascii="Times New Roman" w:hAnsi="Times New Roman" w:cs="宋体"/>
          <w:caps w:val="0"/>
          <w:szCs w:val="21"/>
        </w:rPr>
        <w:t>投标邮件主题：某单位授权某代表参与投标某项目+授权代表电话。</w:t>
      </w:r>
    </w:p>
    <w:p w14:paraId="48B2652D">
      <w:pPr>
        <w:tabs>
          <w:tab w:val="left" w:pos="932"/>
        </w:tabs>
        <w:spacing w:line="360" w:lineRule="auto"/>
        <w:ind w:firstLine="420" w:firstLineChars="200"/>
        <w:jc w:val="left"/>
        <w:rPr>
          <w:rFonts w:hint="eastAsia" w:ascii="Times New Roman" w:hAnsi="Times New Roman" w:cs="宋体"/>
          <w:caps w:val="0"/>
          <w:szCs w:val="21"/>
        </w:rPr>
      </w:pPr>
      <w:r>
        <w:rPr>
          <w:rFonts w:hint="eastAsia" w:ascii="Times New Roman" w:hAnsi="Times New Roman" w:cs="宋体"/>
          <w:caps w:val="0"/>
          <w:szCs w:val="21"/>
        </w:rPr>
        <w:t>报名提交资料：保证金回执</w:t>
      </w:r>
    </w:p>
    <w:p w14:paraId="546445C6">
      <w:pPr>
        <w:tabs>
          <w:tab w:val="left" w:pos="932"/>
        </w:tabs>
        <w:spacing w:line="360" w:lineRule="auto"/>
        <w:ind w:firstLine="420" w:firstLineChars="200"/>
        <w:jc w:val="left"/>
        <w:rPr>
          <w:rFonts w:hint="eastAsia" w:ascii="Times New Roman" w:hAnsi="Times New Roman" w:cs="宋体"/>
          <w:caps w:val="0"/>
          <w:szCs w:val="21"/>
        </w:rPr>
      </w:pPr>
      <w:r>
        <w:rPr>
          <w:rFonts w:hint="eastAsia" w:ascii="Times New Roman" w:hAnsi="Times New Roman" w:cs="宋体"/>
          <w:caps w:val="0"/>
          <w:szCs w:val="21"/>
        </w:rPr>
        <w:t>投标邮件正文：请务必在邮件正文中文字描述付款账户、付款账号、开户行名称、开户行行号、保证金金额、税号、注册时间，注册资金、法人代表（姓名）、公司地址。</w:t>
      </w:r>
    </w:p>
    <w:p w14:paraId="37D04A67">
      <w:pPr>
        <w:numPr>
          <w:ilvl w:val="0"/>
          <w:numId w:val="23"/>
        </w:numPr>
        <w:tabs>
          <w:tab w:val="left" w:pos="932"/>
        </w:tabs>
        <w:spacing w:line="360" w:lineRule="auto"/>
        <w:ind w:left="840" w:leftChars="0" w:hanging="420" w:firstLineChars="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未按照本要求提供信息，导致保证金退回困难等事宜，由投标单位承担。</w:t>
      </w:r>
    </w:p>
    <w:p w14:paraId="545341A8">
      <w:pPr>
        <w:bidi w:val="0"/>
        <w:spacing w:line="360" w:lineRule="auto"/>
        <w:rPr>
          <w:rFonts w:hint="eastAsia" w:ascii="Times New Roman" w:hAnsi="Times New Roman" w:eastAsia="宋体" w:cs="宋体"/>
          <w:b w:val="0"/>
          <w:bCs w:val="0"/>
          <w:caps w:val="0"/>
          <w:sz w:val="21"/>
          <w:szCs w:val="21"/>
          <w:highlight w:val="yellow"/>
        </w:rPr>
      </w:pPr>
      <w:r>
        <w:rPr>
          <w:rFonts w:hint="default" w:ascii="Times New Roman" w:hAnsi="Times New Roman" w:eastAsia="宋体" w:cs="宋体"/>
          <w:b w:val="0"/>
          <w:bCs w:val="0"/>
          <w:caps w:val="0"/>
          <w:kern w:val="2"/>
          <w:sz w:val="21"/>
          <w:szCs w:val="21"/>
          <w:lang w:val="en-US" w:eastAsia="zh-CN" w:bidi="ar-SA"/>
        </w:rPr>
        <w:t>(</w:t>
      </w:r>
      <w:r>
        <w:rPr>
          <w:rFonts w:hint="eastAsia" w:ascii="Times New Roman" w:hAnsi="Times New Roman" w:eastAsia="宋体" w:cs="宋体"/>
          <w:b w:val="0"/>
          <w:bCs w:val="0"/>
          <w:caps w:val="0"/>
          <w:kern w:val="2"/>
          <w:sz w:val="21"/>
          <w:szCs w:val="21"/>
          <w:lang w:val="en-US" w:eastAsia="zh-CN" w:bidi="ar-SA"/>
        </w:rPr>
        <w:t>3</w:t>
      </w:r>
      <w:r>
        <w:rPr>
          <w:rFonts w:hint="default" w:ascii="Times New Roman" w:hAnsi="Times New Roman" w:eastAsia="宋体" w:cs="宋体"/>
          <w:b w:val="0"/>
          <w:bCs w:val="0"/>
          <w:caps w:val="0"/>
          <w:kern w:val="2"/>
          <w:sz w:val="21"/>
          <w:szCs w:val="21"/>
          <w:lang w:val="en-US" w:eastAsia="zh-CN" w:bidi="ar-SA"/>
        </w:rPr>
        <w:t>)</w:t>
      </w:r>
      <w:r>
        <w:rPr>
          <w:rFonts w:hint="eastAsia" w:ascii="Times New Roman" w:hAnsi="Times New Roman" w:eastAsia="宋体" w:cs="宋体"/>
          <w:b w:val="0"/>
          <w:bCs w:val="0"/>
          <w:caps w:val="0"/>
          <w:sz w:val="21"/>
          <w:szCs w:val="21"/>
          <w:highlight w:val="none"/>
        </w:rPr>
        <w:t>保证金缴纳截止时间：</w:t>
      </w:r>
      <w:r>
        <w:rPr>
          <w:rFonts w:hint="eastAsia" w:ascii="Times New Roman" w:hAnsi="Times New Roman" w:eastAsia="宋体" w:cs="宋体"/>
          <w:b w:val="0"/>
          <w:bCs w:val="0"/>
          <w:caps w:val="0"/>
          <w:sz w:val="21"/>
          <w:szCs w:val="21"/>
          <w:highlight w:val="yellow"/>
        </w:rPr>
        <w:t>202</w:t>
      </w:r>
      <w:r>
        <w:rPr>
          <w:rFonts w:hint="eastAsia" w:ascii="Times New Roman" w:hAnsi="Times New Roman" w:eastAsia="宋体" w:cs="宋体"/>
          <w:b w:val="0"/>
          <w:bCs w:val="0"/>
          <w:caps w:val="0"/>
          <w:sz w:val="21"/>
          <w:szCs w:val="21"/>
          <w:highlight w:val="yellow"/>
          <w:lang w:eastAsia="zh-CN"/>
        </w:rPr>
        <w:t>6</w:t>
      </w:r>
      <w:r>
        <w:rPr>
          <w:rFonts w:hint="eastAsia" w:ascii="Times New Roman" w:hAnsi="Times New Roman" w:eastAsia="宋体" w:cs="宋体"/>
          <w:b w:val="0"/>
          <w:bCs w:val="0"/>
          <w:caps w:val="0"/>
          <w:sz w:val="21"/>
          <w:szCs w:val="21"/>
          <w:highlight w:val="yellow"/>
        </w:rPr>
        <w:t>年</w:t>
      </w:r>
      <w:r>
        <w:rPr>
          <w:rFonts w:hint="eastAsia" w:cs="宋体"/>
          <w:b w:val="0"/>
          <w:bCs w:val="0"/>
          <w:caps w:val="0"/>
          <w:sz w:val="21"/>
          <w:szCs w:val="21"/>
          <w:highlight w:val="yellow"/>
          <w:lang w:val="en-US" w:eastAsia="zh-CN"/>
        </w:rPr>
        <w:t>10</w:t>
      </w:r>
      <w:r>
        <w:rPr>
          <w:rFonts w:hint="eastAsia" w:ascii="Times New Roman" w:hAnsi="Times New Roman" w:eastAsia="宋体" w:cs="宋体"/>
          <w:b w:val="0"/>
          <w:bCs w:val="0"/>
          <w:caps w:val="0"/>
          <w:sz w:val="21"/>
          <w:szCs w:val="21"/>
          <w:highlight w:val="yellow"/>
        </w:rPr>
        <w:t>月</w:t>
      </w:r>
      <w:r>
        <w:rPr>
          <w:rFonts w:hint="eastAsia" w:cs="宋体"/>
          <w:b w:val="0"/>
          <w:bCs w:val="0"/>
          <w:caps w:val="0"/>
          <w:sz w:val="21"/>
          <w:szCs w:val="21"/>
          <w:highlight w:val="yellow"/>
          <w:lang w:val="en-US" w:eastAsia="zh-CN"/>
        </w:rPr>
        <w:t>12</w:t>
      </w:r>
      <w:r>
        <w:rPr>
          <w:rFonts w:hint="eastAsia" w:ascii="Times New Roman" w:hAnsi="Times New Roman" w:eastAsia="宋体" w:cs="宋体"/>
          <w:b w:val="0"/>
          <w:bCs w:val="0"/>
          <w:caps w:val="0"/>
          <w:sz w:val="21"/>
          <w:szCs w:val="21"/>
          <w:highlight w:val="yellow"/>
        </w:rPr>
        <w:t>日17:00:00</w:t>
      </w:r>
      <w:r>
        <w:rPr>
          <w:rFonts w:hint="eastAsia" w:ascii="Times New Roman" w:hAnsi="Times New Roman" w:eastAsia="宋体" w:cs="宋体"/>
          <w:b w:val="0"/>
          <w:bCs w:val="0"/>
          <w:caps w:val="0"/>
          <w:sz w:val="21"/>
          <w:szCs w:val="21"/>
          <w:highlight w:val="yellow"/>
          <w:lang w:eastAsia="zh-CN"/>
        </w:rPr>
        <w:t>（</w:t>
      </w:r>
      <w:r>
        <w:rPr>
          <w:rFonts w:hint="eastAsia" w:ascii="Times New Roman" w:hAnsi="Times New Roman" w:eastAsia="宋体" w:cs="宋体"/>
          <w:b w:val="0"/>
          <w:bCs w:val="0"/>
          <w:caps w:val="0"/>
          <w:sz w:val="21"/>
          <w:szCs w:val="21"/>
          <w:highlight w:val="yellow"/>
          <w:lang w:val="en-US" w:eastAsia="zh-CN"/>
        </w:rPr>
        <w:t>同应标截止时间</w:t>
      </w:r>
      <w:r>
        <w:rPr>
          <w:rFonts w:hint="eastAsia" w:ascii="Times New Roman" w:hAnsi="Times New Roman" w:eastAsia="宋体" w:cs="宋体"/>
          <w:b w:val="0"/>
          <w:bCs w:val="0"/>
          <w:caps w:val="0"/>
          <w:sz w:val="21"/>
          <w:szCs w:val="21"/>
          <w:highlight w:val="yellow"/>
          <w:lang w:eastAsia="zh-CN"/>
        </w:rPr>
        <w:t>）</w:t>
      </w:r>
    </w:p>
    <w:p w14:paraId="6E3658C5">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Times New Roman" w:hAnsi="Times New Roman" w:eastAsia="宋体" w:cs="宋体"/>
          <w:b w:val="0"/>
          <w:bCs w:val="0"/>
          <w:caps w:val="0"/>
          <w:sz w:val="21"/>
          <w:szCs w:val="21"/>
          <w:highlight w:val="none"/>
          <w:lang w:val="en-US" w:eastAsia="zh-CN"/>
        </w:rPr>
      </w:pPr>
      <w:r>
        <w:rPr>
          <w:rFonts w:hint="eastAsia" w:ascii="Times New Roman" w:hAnsi="Times New Roman" w:eastAsia="宋体" w:cs="宋体"/>
          <w:b w:val="0"/>
          <w:bCs w:val="0"/>
          <w:caps w:val="0"/>
          <w:sz w:val="21"/>
          <w:szCs w:val="21"/>
          <w:highlight w:val="none"/>
          <w:lang w:val="en-US" w:eastAsia="zh-CN"/>
        </w:rPr>
        <w:t>选择</w:t>
      </w:r>
      <w:r>
        <w:rPr>
          <w:rFonts w:hint="eastAsia" w:ascii="Times New Roman" w:hAnsi="Times New Roman" w:eastAsia="宋体" w:cs="宋体"/>
          <w:b w:val="0"/>
          <w:bCs w:val="0"/>
          <w:caps w:val="0"/>
          <w:sz w:val="21"/>
          <w:szCs w:val="21"/>
          <w:highlight w:val="none"/>
        </w:rPr>
        <w:t>提交银行投标保函的</w:t>
      </w:r>
      <w:r>
        <w:rPr>
          <w:rFonts w:hint="eastAsia" w:ascii="Times New Roman" w:hAnsi="Times New Roman" w:eastAsia="宋体" w:cs="宋体"/>
          <w:b w:val="0"/>
          <w:bCs w:val="0"/>
          <w:caps w:val="0"/>
          <w:sz w:val="21"/>
          <w:szCs w:val="21"/>
          <w:highlight w:val="none"/>
          <w:lang w:val="en-US" w:eastAsia="zh-CN"/>
        </w:rPr>
        <w:t>拟</w:t>
      </w:r>
      <w:r>
        <w:rPr>
          <w:rFonts w:hint="eastAsia" w:ascii="Times New Roman" w:hAnsi="Times New Roman" w:eastAsia="宋体" w:cs="宋体"/>
          <w:b w:val="0"/>
          <w:bCs w:val="0"/>
          <w:caps w:val="0"/>
          <w:sz w:val="21"/>
          <w:szCs w:val="21"/>
          <w:highlight w:val="none"/>
        </w:rPr>
        <w:t>投标人，应在开标时提交投标保函正本，作为《投标文件》的一部分，该投标保函应是不可撤销的“见索即付”保函，保函有效期应满足投标有效期要求，</w:t>
      </w:r>
      <w:r>
        <w:rPr>
          <w:rFonts w:hint="eastAsia" w:ascii="Times New Roman" w:hAnsi="Times New Roman" w:eastAsia="宋体" w:cs="宋体"/>
          <w:b w:val="0"/>
          <w:bCs w:val="0"/>
          <w:caps w:val="0"/>
          <w:sz w:val="21"/>
          <w:szCs w:val="21"/>
          <w:highlight w:val="none"/>
          <w:lang w:val="en-US" w:eastAsia="zh-CN"/>
        </w:rPr>
        <w:t>由招标人</w:t>
      </w:r>
      <w:r>
        <w:rPr>
          <w:rFonts w:hint="eastAsia" w:ascii="Times New Roman" w:hAnsi="Times New Roman" w:eastAsia="宋体" w:cs="宋体"/>
          <w:b w:val="0"/>
          <w:bCs w:val="0"/>
          <w:caps w:val="0"/>
          <w:sz w:val="21"/>
          <w:szCs w:val="21"/>
          <w:highlight w:val="none"/>
        </w:rPr>
        <w:t>留存保函正本</w:t>
      </w:r>
      <w:r>
        <w:rPr>
          <w:rFonts w:hint="eastAsia" w:ascii="Times New Roman" w:hAnsi="Times New Roman" w:eastAsia="宋体" w:cs="宋体"/>
          <w:b w:val="0"/>
          <w:bCs w:val="0"/>
          <w:caps w:val="0"/>
          <w:sz w:val="21"/>
          <w:szCs w:val="21"/>
          <w:highlight w:val="none"/>
          <w:lang w:eastAsia="zh-CN"/>
        </w:rPr>
        <w:t>。</w:t>
      </w:r>
    </w:p>
    <w:p w14:paraId="449C7860">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Times New Roman" w:hAnsi="Times New Roman" w:eastAsia="仿宋_GB2312" w:cs="宋体"/>
          <w:b w:val="0"/>
          <w:bCs w:val="0"/>
          <w:caps w:val="0"/>
          <w:sz w:val="24"/>
          <w:szCs w:val="24"/>
          <w:highlight w:val="none"/>
          <w:lang w:val="en-US" w:eastAsia="zh-CN"/>
        </w:rPr>
      </w:pPr>
      <w:r>
        <w:rPr>
          <w:rFonts w:hint="eastAsia" w:ascii="Times New Roman" w:hAnsi="Times New Roman" w:eastAsia="宋体" w:cs="宋体"/>
          <w:b w:val="0"/>
          <w:bCs w:val="0"/>
          <w:caps w:val="0"/>
          <w:sz w:val="21"/>
          <w:szCs w:val="21"/>
          <w:highlight w:val="none"/>
          <w:lang w:val="en-US" w:eastAsia="zh-CN"/>
        </w:rPr>
        <w:t>选择从银行基本账户转账</w:t>
      </w:r>
      <w:r>
        <w:rPr>
          <w:rFonts w:hint="eastAsia" w:ascii="Times New Roman" w:hAnsi="Times New Roman" w:eastAsia="宋体" w:cs="宋体"/>
          <w:b w:val="0"/>
          <w:bCs w:val="0"/>
          <w:caps w:val="0"/>
          <w:sz w:val="21"/>
          <w:szCs w:val="21"/>
          <w:highlight w:val="none"/>
        </w:rPr>
        <w:t>的</w:t>
      </w:r>
      <w:r>
        <w:rPr>
          <w:rFonts w:hint="eastAsia" w:ascii="Times New Roman" w:hAnsi="Times New Roman" w:eastAsia="宋体" w:cs="宋体"/>
          <w:b w:val="0"/>
          <w:bCs w:val="0"/>
          <w:caps w:val="0"/>
          <w:sz w:val="21"/>
          <w:szCs w:val="21"/>
          <w:highlight w:val="none"/>
          <w:lang w:val="en-US" w:eastAsia="zh-CN"/>
        </w:rPr>
        <w:t>拟</w:t>
      </w:r>
      <w:r>
        <w:rPr>
          <w:rFonts w:hint="eastAsia" w:ascii="Times New Roman" w:hAnsi="Times New Roman" w:eastAsia="宋体" w:cs="宋体"/>
          <w:b w:val="0"/>
          <w:bCs w:val="0"/>
          <w:caps w:val="0"/>
          <w:sz w:val="21"/>
          <w:szCs w:val="21"/>
          <w:highlight w:val="none"/>
        </w:rPr>
        <w:t>投标人</w:t>
      </w:r>
      <w:r>
        <w:rPr>
          <w:rFonts w:hint="eastAsia" w:ascii="Times New Roman" w:hAnsi="Times New Roman" w:eastAsia="宋体" w:cs="宋体"/>
          <w:b w:val="0"/>
          <w:bCs w:val="0"/>
          <w:caps w:val="0"/>
          <w:sz w:val="21"/>
          <w:szCs w:val="21"/>
          <w:highlight w:val="none"/>
          <w:lang w:eastAsia="zh-CN"/>
        </w:rPr>
        <w:t>，</w:t>
      </w:r>
      <w:r>
        <w:rPr>
          <w:rFonts w:hint="eastAsia" w:ascii="Times New Roman" w:hAnsi="Times New Roman" w:eastAsia="宋体" w:cs="宋体"/>
          <w:b w:val="0"/>
          <w:bCs w:val="0"/>
          <w:caps w:val="0"/>
          <w:sz w:val="21"/>
          <w:szCs w:val="21"/>
          <w:highlight w:val="none"/>
          <w:lang w:val="en-US" w:eastAsia="zh-CN"/>
        </w:rPr>
        <w:t>须在规定的时间之前</w:t>
      </w:r>
      <w:r>
        <w:rPr>
          <w:rFonts w:hint="eastAsia" w:ascii="Times New Roman" w:hAnsi="Times New Roman" w:eastAsia="宋体" w:cs="宋体"/>
          <w:b w:val="0"/>
          <w:bCs w:val="0"/>
          <w:caps w:val="0"/>
          <w:sz w:val="21"/>
          <w:szCs w:val="21"/>
          <w:highlight w:val="none"/>
        </w:rPr>
        <w:t>将投标保证金从</w:t>
      </w:r>
      <w:r>
        <w:rPr>
          <w:rFonts w:hint="eastAsia" w:ascii="Times New Roman" w:hAnsi="Times New Roman" w:eastAsia="宋体" w:cs="宋体"/>
          <w:b w:val="0"/>
          <w:bCs w:val="0"/>
          <w:caps w:val="0"/>
          <w:sz w:val="21"/>
          <w:szCs w:val="21"/>
          <w:highlight w:val="none"/>
          <w:lang w:val="en-US" w:eastAsia="zh-CN"/>
        </w:rPr>
        <w:t>其</w:t>
      </w:r>
      <w:r>
        <w:rPr>
          <w:rFonts w:hint="eastAsia" w:ascii="Times New Roman" w:hAnsi="Times New Roman" w:eastAsia="宋体" w:cs="宋体"/>
          <w:b w:val="0"/>
          <w:bCs w:val="0"/>
          <w:caps w:val="0"/>
          <w:sz w:val="21"/>
          <w:szCs w:val="21"/>
          <w:highlight w:val="none"/>
        </w:rPr>
        <w:t>单位基本帐户转出并到账，否则</w:t>
      </w:r>
      <w:r>
        <w:rPr>
          <w:rFonts w:hint="eastAsia" w:ascii="Times New Roman" w:hAnsi="Times New Roman" w:eastAsia="宋体" w:cs="宋体"/>
          <w:b w:val="0"/>
          <w:bCs w:val="0"/>
          <w:caps w:val="0"/>
          <w:sz w:val="21"/>
          <w:szCs w:val="21"/>
          <w:highlight w:val="none"/>
          <w:lang w:val="en-US" w:eastAsia="zh-CN"/>
        </w:rPr>
        <w:t>视为无效投标</w:t>
      </w:r>
      <w:r>
        <w:rPr>
          <w:rFonts w:hint="eastAsia" w:ascii="Times New Roman" w:hAnsi="Times New Roman" w:eastAsia="宋体" w:cs="宋体"/>
          <w:b w:val="0"/>
          <w:bCs w:val="0"/>
          <w:caps w:val="0"/>
          <w:sz w:val="21"/>
          <w:szCs w:val="21"/>
          <w:highlight w:val="none"/>
        </w:rPr>
        <w:t>；未按规定提交保证金的</w:t>
      </w:r>
      <w:r>
        <w:rPr>
          <w:rFonts w:hint="eastAsia" w:ascii="Times New Roman" w:hAnsi="Times New Roman" w:eastAsia="宋体" w:cs="宋体"/>
          <w:b w:val="0"/>
          <w:bCs w:val="0"/>
          <w:caps w:val="0"/>
          <w:sz w:val="21"/>
          <w:szCs w:val="21"/>
          <w:highlight w:val="none"/>
          <w:lang w:val="en-US" w:eastAsia="zh-CN"/>
        </w:rPr>
        <w:t>拟</w:t>
      </w:r>
      <w:r>
        <w:rPr>
          <w:rFonts w:hint="eastAsia" w:ascii="Times New Roman" w:hAnsi="Times New Roman" w:eastAsia="宋体" w:cs="宋体"/>
          <w:b w:val="0"/>
          <w:bCs w:val="0"/>
          <w:caps w:val="0"/>
          <w:sz w:val="21"/>
          <w:szCs w:val="21"/>
          <w:highlight w:val="none"/>
        </w:rPr>
        <w:t>投标人，其投标文件</w:t>
      </w:r>
      <w:r>
        <w:rPr>
          <w:rFonts w:hint="eastAsia" w:ascii="Times New Roman" w:hAnsi="Times New Roman" w:eastAsia="宋体" w:cs="宋体"/>
          <w:b w:val="0"/>
          <w:bCs w:val="0"/>
          <w:caps w:val="0"/>
          <w:sz w:val="21"/>
          <w:szCs w:val="21"/>
          <w:highlight w:val="none"/>
          <w:lang w:val="en-US" w:eastAsia="zh-CN"/>
        </w:rPr>
        <w:t>视为无效投标</w:t>
      </w:r>
      <w:r>
        <w:rPr>
          <w:rFonts w:hint="eastAsia" w:ascii="Times New Roman" w:hAnsi="Times New Roman" w:eastAsia="宋体" w:cs="宋体"/>
          <w:b w:val="0"/>
          <w:bCs w:val="0"/>
          <w:caps w:val="0"/>
          <w:sz w:val="21"/>
          <w:szCs w:val="21"/>
          <w:highlight w:val="none"/>
        </w:rPr>
        <w:t>。</w:t>
      </w:r>
      <w:r>
        <w:rPr>
          <w:rFonts w:hint="eastAsia" w:ascii="Times New Roman" w:hAnsi="Times New Roman" w:eastAsia="宋体" w:cs="宋体"/>
          <w:b w:val="0"/>
          <w:bCs w:val="0"/>
          <w:caps w:val="0"/>
          <w:sz w:val="21"/>
          <w:szCs w:val="21"/>
          <w:highlight w:val="none"/>
          <w:lang w:val="en-US" w:eastAsia="zh-CN"/>
        </w:rPr>
        <w:t>拟投标人</w:t>
      </w:r>
      <w:r>
        <w:rPr>
          <w:rFonts w:hint="eastAsia" w:ascii="Times New Roman" w:hAnsi="Times New Roman" w:eastAsia="宋体" w:cs="宋体"/>
          <w:b w:val="0"/>
          <w:bCs w:val="0"/>
          <w:caps w:val="0"/>
          <w:sz w:val="21"/>
          <w:szCs w:val="21"/>
          <w:highlight w:val="none"/>
        </w:rPr>
        <w:t>应充分考虑银行信息交换时间，由此带来的保证金不能按时到帐的责任由</w:t>
      </w:r>
      <w:r>
        <w:rPr>
          <w:rFonts w:hint="eastAsia" w:ascii="Times New Roman" w:hAnsi="Times New Roman" w:eastAsia="宋体" w:cs="宋体"/>
          <w:b w:val="0"/>
          <w:bCs w:val="0"/>
          <w:caps w:val="0"/>
          <w:sz w:val="21"/>
          <w:szCs w:val="21"/>
          <w:highlight w:val="none"/>
          <w:lang w:val="en-US" w:eastAsia="zh-CN"/>
        </w:rPr>
        <w:t>拟投标人</w:t>
      </w:r>
      <w:r>
        <w:rPr>
          <w:rFonts w:hint="eastAsia" w:ascii="Times New Roman" w:hAnsi="Times New Roman" w:eastAsia="宋体" w:cs="宋体"/>
          <w:b w:val="0"/>
          <w:bCs w:val="0"/>
          <w:caps w:val="0"/>
          <w:sz w:val="21"/>
          <w:szCs w:val="21"/>
          <w:highlight w:val="none"/>
        </w:rPr>
        <w:t>自行承担。</w:t>
      </w:r>
    </w:p>
    <w:p w14:paraId="3FBD0B78">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仿宋_GB2312" w:cs="宋体"/>
          <w:b w:val="0"/>
          <w:bCs w:val="0"/>
          <w:caps w:val="0"/>
          <w:sz w:val="24"/>
          <w:szCs w:val="24"/>
          <w:highlight w:val="none"/>
          <w:lang w:val="en-US" w:eastAsia="zh-CN"/>
        </w:rPr>
      </w:pPr>
      <w:r>
        <w:rPr>
          <w:rFonts w:hint="eastAsia" w:ascii="Times New Roman" w:hAnsi="Times New Roman" w:eastAsia="宋体" w:cs="宋体"/>
          <w:b w:val="0"/>
          <w:bCs w:val="0"/>
          <w:caps w:val="0"/>
          <w:sz w:val="21"/>
          <w:szCs w:val="21"/>
          <w:highlight w:val="none"/>
        </w:rPr>
        <w:t>对于没有中标的</w:t>
      </w:r>
      <w:r>
        <w:rPr>
          <w:rFonts w:hint="eastAsia" w:ascii="Times New Roman" w:hAnsi="Times New Roman" w:eastAsia="宋体" w:cs="宋体"/>
          <w:b w:val="0"/>
          <w:bCs w:val="0"/>
          <w:caps w:val="0"/>
          <w:sz w:val="21"/>
          <w:szCs w:val="21"/>
          <w:highlight w:val="none"/>
          <w:lang w:eastAsia="zh-CN"/>
        </w:rPr>
        <w:t>投标人</w:t>
      </w:r>
      <w:r>
        <w:rPr>
          <w:rFonts w:hint="eastAsia" w:ascii="Times New Roman" w:hAnsi="Times New Roman" w:eastAsia="宋体" w:cs="宋体"/>
          <w:b w:val="0"/>
          <w:bCs w:val="0"/>
          <w:caps w:val="0"/>
          <w:sz w:val="21"/>
          <w:szCs w:val="21"/>
          <w:highlight w:val="none"/>
        </w:rPr>
        <w:t>，投标保证金将于招标人内部完成中标人评审并确认最终中标人后在</w:t>
      </w:r>
      <w:r>
        <w:rPr>
          <w:rFonts w:hint="eastAsia" w:ascii="Times New Roman" w:hAnsi="Times New Roman" w:eastAsia="宋体" w:cs="宋体"/>
          <w:b w:val="0"/>
          <w:bCs w:val="0"/>
          <w:caps w:val="0"/>
          <w:sz w:val="21"/>
          <w:szCs w:val="21"/>
          <w:highlight w:val="none"/>
          <w:u w:val="single"/>
          <w:lang w:val="en-US" w:eastAsia="zh-CN"/>
        </w:rPr>
        <w:t xml:space="preserve"> 30 </w:t>
      </w:r>
      <w:r>
        <w:rPr>
          <w:rFonts w:hint="eastAsia" w:ascii="Times New Roman" w:hAnsi="Times New Roman" w:eastAsia="宋体" w:cs="宋体"/>
          <w:b w:val="0"/>
          <w:bCs w:val="0"/>
          <w:caps w:val="0"/>
          <w:sz w:val="21"/>
          <w:szCs w:val="21"/>
          <w:highlight w:val="none"/>
        </w:rPr>
        <w:t>工作日内予以原路返还（无息）；对于中标方，投标保证金将在签订合同后</w:t>
      </w:r>
      <w:r>
        <w:rPr>
          <w:rFonts w:hint="eastAsia" w:ascii="Times New Roman" w:hAnsi="Times New Roman" w:eastAsia="宋体" w:cs="宋体"/>
          <w:b w:val="0"/>
          <w:bCs w:val="0"/>
          <w:caps w:val="0"/>
          <w:sz w:val="21"/>
          <w:szCs w:val="21"/>
          <w:highlight w:val="none"/>
          <w:u w:val="single"/>
          <w:lang w:val="en-US" w:eastAsia="zh-CN"/>
        </w:rPr>
        <w:t xml:space="preserve"> 30 </w:t>
      </w:r>
      <w:r>
        <w:rPr>
          <w:rFonts w:hint="eastAsia" w:ascii="Times New Roman" w:hAnsi="Times New Roman" w:eastAsia="宋体" w:cs="宋体"/>
          <w:b w:val="0"/>
          <w:bCs w:val="0"/>
          <w:caps w:val="0"/>
          <w:sz w:val="21"/>
          <w:szCs w:val="21"/>
          <w:highlight w:val="none"/>
          <w:lang w:val="en-US" w:eastAsia="zh-CN"/>
        </w:rPr>
        <w:t>个</w:t>
      </w:r>
      <w:r>
        <w:rPr>
          <w:rFonts w:hint="eastAsia" w:ascii="Times New Roman" w:hAnsi="Times New Roman" w:eastAsia="宋体" w:cs="宋体"/>
          <w:b w:val="0"/>
          <w:bCs w:val="0"/>
          <w:caps w:val="0"/>
          <w:sz w:val="21"/>
          <w:szCs w:val="21"/>
          <w:highlight w:val="none"/>
        </w:rPr>
        <w:t>工作日内原路返还（无息）。</w:t>
      </w:r>
    </w:p>
    <w:p w14:paraId="764F6DAD">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仿宋_GB2312" w:cs="宋体"/>
          <w:b w:val="0"/>
          <w:bCs w:val="0"/>
          <w:caps w:val="0"/>
          <w:sz w:val="24"/>
          <w:szCs w:val="24"/>
          <w:highlight w:val="none"/>
          <w:lang w:val="en-US" w:eastAsia="zh-CN"/>
        </w:rPr>
      </w:pPr>
      <w:r>
        <w:rPr>
          <w:rFonts w:hint="eastAsia" w:ascii="Times New Roman" w:hAnsi="Times New Roman" w:eastAsia="宋体" w:cs="宋体"/>
          <w:b w:val="0"/>
          <w:bCs w:val="0"/>
          <w:caps w:val="0"/>
          <w:sz w:val="21"/>
          <w:szCs w:val="21"/>
          <w:highlight w:val="none"/>
        </w:rPr>
        <w:t>发生以下情况时，有权没收保证金：</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①供应商在提交响应文件截止时间后撤回响应文件的；</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②供应商在响应文件中提供虚假材料的；</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③除因不可抗力或谈判文件、询价通知书认可的情形以外，成交供应商不与采购人签订合同的；</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④供应商与采购人、其他供应商或者采购代理机构恶意串通、围标、陪标等违法违纪行为的；</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⑤供应商有违约违规行为或被投诉、举报的，在调查处理期间，保证金暂不退还，待调查处理结束后按有关规定处理。</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⑥截至开标前3天，投标人无正当理由、未以书面形式向招标人递交说明而在投标截止日不来投标的。</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⑦自中标通知书发出之日起30日内，中标人无正当理由投标人无正当签订合同的；</w:t>
      </w:r>
      <w:r>
        <w:rPr>
          <w:rFonts w:hint="eastAsia" w:ascii="Times New Roman" w:hAnsi="Times New Roman" w:eastAsia="宋体" w:cs="宋体"/>
          <w:b w:val="0"/>
          <w:bCs w:val="0"/>
          <w:caps w:val="0"/>
          <w:sz w:val="21"/>
          <w:szCs w:val="21"/>
          <w:highlight w:val="none"/>
        </w:rPr>
        <w:br w:type="textWrapping"/>
      </w:r>
      <w:r>
        <w:rPr>
          <w:rFonts w:hint="eastAsia" w:ascii="Times New Roman" w:hAnsi="Times New Roman" w:eastAsia="宋体" w:cs="宋体"/>
          <w:b w:val="0"/>
          <w:bCs w:val="0"/>
          <w:caps w:val="0"/>
          <w:sz w:val="21"/>
          <w:szCs w:val="21"/>
          <w:highlight w:val="none"/>
        </w:rPr>
        <w:t>⑧采购文件规定的其他情形</w:t>
      </w:r>
      <w:r>
        <w:rPr>
          <w:rFonts w:hint="eastAsia" w:ascii="Times New Roman" w:hAnsi="Times New Roman" w:eastAsia="宋体" w:cs="宋体"/>
          <w:b w:val="0"/>
          <w:bCs w:val="0"/>
          <w:caps w:val="0"/>
          <w:sz w:val="21"/>
          <w:szCs w:val="21"/>
          <w:highlight w:val="none"/>
          <w:lang w:eastAsia="zh-CN"/>
        </w:rPr>
        <w:t>。</w:t>
      </w:r>
    </w:p>
    <w:bookmarkEnd w:id="5"/>
    <w:p w14:paraId="71B3B60F">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hint="eastAsia" w:ascii="Times New Roman" w:hAnsi="Times New Roman"/>
          <w:caps w:val="0"/>
        </w:rPr>
      </w:pPr>
      <w:r>
        <w:rPr>
          <w:rFonts w:hint="eastAsia" w:ascii="Times New Roman" w:hAnsi="Times New Roman"/>
          <w:caps w:val="0"/>
          <w:lang w:val="en-US" w:eastAsia="zh-CN"/>
        </w:rPr>
        <w:t>开评标</w:t>
      </w:r>
    </w:p>
    <w:p w14:paraId="6313E93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宋体" w:cs="宋体"/>
          <w:b w:val="0"/>
          <w:bCs w:val="0"/>
          <w:caps w:val="0"/>
          <w:sz w:val="21"/>
          <w:szCs w:val="21"/>
          <w:highlight w:val="none"/>
          <w:lang w:val="en-US" w:eastAsia="zh-CN"/>
        </w:rPr>
      </w:pPr>
      <w:r>
        <w:rPr>
          <w:rFonts w:hint="eastAsia" w:ascii="Times New Roman" w:hAnsi="Times New Roman" w:eastAsia="宋体" w:cs="宋体"/>
          <w:b w:val="0"/>
          <w:bCs w:val="0"/>
          <w:caps w:val="0"/>
          <w:sz w:val="21"/>
          <w:szCs w:val="21"/>
          <w:highlight w:val="yellow"/>
          <w:lang w:val="en-US" w:eastAsia="zh-CN"/>
        </w:rPr>
        <w:t>开标时间：2026年10月20日9:00:00（北京时间）</w:t>
      </w:r>
      <w:r>
        <w:rPr>
          <w:rFonts w:hint="eastAsia" w:ascii="Times New Roman" w:hAnsi="Times New Roman" w:eastAsia="宋体" w:cs="宋体"/>
          <w:b w:val="0"/>
          <w:bCs w:val="0"/>
          <w:caps w:val="0"/>
          <w:sz w:val="21"/>
          <w:szCs w:val="21"/>
          <w:highlight w:val="none"/>
          <w:lang w:val="en-US" w:eastAsia="zh-CN"/>
        </w:rPr>
        <w:t>，若有变动另行通知。</w:t>
      </w:r>
    </w:p>
    <w:p w14:paraId="2A9EA2BB">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宋体" w:cs="宋体"/>
          <w:b w:val="0"/>
          <w:bCs w:val="0"/>
          <w:caps w:val="0"/>
          <w:sz w:val="21"/>
          <w:szCs w:val="21"/>
          <w:highlight w:val="none"/>
          <w:lang w:val="en-US" w:eastAsia="zh-CN"/>
        </w:rPr>
      </w:pPr>
      <w:r>
        <w:rPr>
          <w:rFonts w:hint="eastAsia" w:ascii="Times New Roman" w:hAnsi="Times New Roman" w:eastAsia="宋体" w:cs="宋体"/>
          <w:b w:val="0"/>
          <w:bCs w:val="0"/>
          <w:caps w:val="0"/>
          <w:sz w:val="21"/>
          <w:szCs w:val="21"/>
          <w:highlight w:val="none"/>
          <w:lang w:val="en-US" w:eastAsia="zh-CN"/>
        </w:rPr>
        <w:t>开标地点：济南市高新区华奥路777号</w:t>
      </w:r>
    </w:p>
    <w:p w14:paraId="2E2D5A4C">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宋体" w:cs="宋体"/>
          <w:b w:val="0"/>
          <w:bCs w:val="0"/>
          <w:caps w:val="0"/>
          <w:sz w:val="21"/>
          <w:szCs w:val="21"/>
          <w:highlight w:val="none"/>
          <w:lang w:val="en-US" w:eastAsia="zh-CN"/>
        </w:rPr>
      </w:pPr>
      <w:r>
        <w:rPr>
          <w:rFonts w:hint="eastAsia" w:ascii="Times New Roman" w:hAnsi="Times New Roman" w:eastAsia="宋体" w:cs="宋体"/>
          <w:b w:val="0"/>
          <w:bCs w:val="0"/>
          <w:caps w:val="0"/>
          <w:sz w:val="21"/>
          <w:szCs w:val="21"/>
          <w:highlight w:val="none"/>
          <w:lang w:val="en-US" w:eastAsia="zh-CN"/>
        </w:rPr>
        <w:t>开标方式：</w:t>
      </w:r>
    </w:p>
    <w:p w14:paraId="751D0828">
      <w:pPr>
        <w:tabs>
          <w:tab w:val="left" w:pos="932"/>
        </w:tabs>
        <w:spacing w:line="360" w:lineRule="auto"/>
        <w:ind w:firstLine="420" w:firstLineChars="20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线上招标</w:t>
      </w:r>
      <w:r>
        <w:rPr>
          <w:rFonts w:hint="eastAsia" w:cs="宋体"/>
          <w:caps w:val="0"/>
          <w:szCs w:val="21"/>
          <w:lang w:val="en-US" w:eastAsia="zh-CN"/>
        </w:rPr>
        <w:t>。</w:t>
      </w:r>
      <w:r>
        <w:rPr>
          <w:rFonts w:hint="eastAsia" w:ascii="Times New Roman" w:hAnsi="Times New Roman" w:cs="宋体"/>
          <w:caps w:val="0"/>
          <w:szCs w:val="21"/>
          <w:lang w:val="en-US" w:eastAsia="zh-CN"/>
        </w:rPr>
        <w:t>因招标人原因，各投标方通过视频会议等形式线上招标，所需过程资料均通过e采通进行提报，由招标人创建视频链接，并在报名结束后统一通知。</w:t>
      </w:r>
    </w:p>
    <w:p w14:paraId="0E972124">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Times New Roman" w:hAnsi="Times New Roman" w:eastAsia="宋体" w:cs="宋体"/>
          <w:b w:val="0"/>
          <w:bCs w:val="0"/>
          <w:caps w:val="0"/>
          <w:sz w:val="21"/>
          <w:szCs w:val="21"/>
          <w:highlight w:val="none"/>
          <w:lang w:val="en-US" w:eastAsia="zh-CN"/>
        </w:rPr>
      </w:pPr>
      <w:r>
        <w:rPr>
          <w:rFonts w:hint="eastAsia" w:ascii="Times New Roman" w:hAnsi="Times New Roman" w:eastAsia="宋体" w:cs="宋体"/>
          <w:b w:val="0"/>
          <w:bCs w:val="0"/>
          <w:caps w:val="0"/>
          <w:sz w:val="21"/>
          <w:szCs w:val="21"/>
          <w:highlight w:val="none"/>
          <w:lang w:val="en-US" w:eastAsia="zh-CN"/>
        </w:rPr>
        <w:t>评标</w:t>
      </w:r>
    </w:p>
    <w:p w14:paraId="60666A6D">
      <w:pPr>
        <w:pStyle w:val="74"/>
        <w:bidi w:val="0"/>
        <w:ind w:left="420" w:leftChars="0" w:firstLineChars="0"/>
        <w:rPr>
          <w:rFonts w:hint="eastAsia" w:ascii="Times New Roman" w:hAnsi="Times New Roman"/>
          <w:b w:val="0"/>
          <w:bCs/>
          <w:caps w:val="0"/>
          <w:lang w:val="en-US" w:eastAsia="zh-CN"/>
        </w:rPr>
      </w:pPr>
      <w:r>
        <w:rPr>
          <w:rFonts w:hint="eastAsia" w:ascii="Times New Roman" w:hAnsi="Times New Roman"/>
          <w:b w:val="0"/>
          <w:bCs/>
          <w:caps w:val="0"/>
          <w:lang w:val="en-US" w:eastAsia="zh-CN"/>
        </w:rPr>
        <w:t>评标方法</w:t>
      </w:r>
    </w:p>
    <w:p w14:paraId="071A83ED">
      <w:pPr>
        <w:tabs>
          <w:tab w:val="left" w:pos="932"/>
        </w:tabs>
        <w:spacing w:line="360" w:lineRule="auto"/>
        <w:ind w:firstLine="420" w:firstLineChars="20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本次招标采用综合评价法，技术标评议分数占总分</w:t>
      </w:r>
      <w:r>
        <w:rPr>
          <w:rFonts w:hint="eastAsia" w:cs="宋体"/>
          <w:caps w:val="0"/>
          <w:szCs w:val="21"/>
          <w:lang w:val="en-US" w:eastAsia="zh-CN"/>
        </w:rPr>
        <w:t>4</w:t>
      </w:r>
      <w:r>
        <w:rPr>
          <w:rFonts w:hint="eastAsia" w:ascii="Times New Roman" w:hAnsi="Times New Roman" w:cs="宋体"/>
          <w:caps w:val="0"/>
          <w:szCs w:val="21"/>
          <w:lang w:val="en-US" w:eastAsia="zh-CN"/>
        </w:rPr>
        <w:t>0%，商务标评分占比</w:t>
      </w:r>
      <w:r>
        <w:rPr>
          <w:rFonts w:hint="eastAsia" w:cs="宋体"/>
          <w:caps w:val="0"/>
          <w:szCs w:val="21"/>
          <w:lang w:val="en-US" w:eastAsia="zh-CN"/>
        </w:rPr>
        <w:t>6</w:t>
      </w:r>
      <w:r>
        <w:rPr>
          <w:rFonts w:hint="eastAsia" w:ascii="Times New Roman" w:hAnsi="Times New Roman" w:cs="宋体"/>
          <w:caps w:val="0"/>
          <w:szCs w:val="21"/>
          <w:lang w:val="en-US" w:eastAsia="zh-CN"/>
        </w:rPr>
        <w:t>0%。本着公平、公正、公开的原则，在通过技术标综合评审后入围的前提下，对招标文件中规定的各项因素进行综合评审，确定中标人，对未中标方不做任何解释。</w:t>
      </w:r>
    </w:p>
    <w:p w14:paraId="54DD6A7A">
      <w:pPr>
        <w:pStyle w:val="74"/>
        <w:bidi w:val="0"/>
        <w:ind w:left="420" w:leftChars="0" w:firstLineChars="0"/>
        <w:rPr>
          <w:rFonts w:hint="eastAsia" w:ascii="Times New Roman" w:hAnsi="Times New Roman"/>
          <w:b w:val="0"/>
          <w:bCs/>
          <w:caps w:val="0"/>
          <w:lang w:val="en-US" w:eastAsia="zh-CN"/>
        </w:rPr>
      </w:pPr>
      <w:r>
        <w:rPr>
          <w:rFonts w:hint="eastAsia" w:ascii="Times New Roman" w:hAnsi="Times New Roman"/>
          <w:b w:val="0"/>
          <w:bCs/>
          <w:caps w:val="0"/>
          <w:lang w:val="en-US" w:eastAsia="zh-CN"/>
        </w:rPr>
        <w:t>评标流程</w:t>
      </w:r>
    </w:p>
    <w:p w14:paraId="31250DD1">
      <w:pPr>
        <w:keepNext w:val="0"/>
        <w:keepLines w:val="0"/>
        <w:pageBreakBefore w:val="0"/>
        <w:widowControl w:val="0"/>
        <w:tabs>
          <w:tab w:val="left" w:pos="932"/>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投标文件包含《投标文件（资质标）》、《投标文件（技术标）》、《投标文件（商务标）》</w:t>
      </w:r>
      <w:r>
        <w:rPr>
          <w:rFonts w:hint="eastAsia" w:cs="宋体"/>
          <w:caps w:val="0"/>
          <w:szCs w:val="21"/>
          <w:lang w:val="en-US" w:eastAsia="zh-CN"/>
        </w:rPr>
        <w:t>三部分</w:t>
      </w:r>
      <w:r>
        <w:rPr>
          <w:rFonts w:hint="eastAsia" w:ascii="Times New Roman" w:hAnsi="Times New Roman" w:cs="宋体"/>
          <w:caps w:val="0"/>
          <w:szCs w:val="21"/>
          <w:lang w:val="en-US" w:eastAsia="zh-CN"/>
        </w:rPr>
        <w:t>。</w:t>
      </w:r>
    </w:p>
    <w:p w14:paraId="5FCB60E8">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宋体"/>
          <w:b w:val="0"/>
          <w:bCs/>
          <w:caps w:val="0"/>
          <w:color w:val="000000"/>
          <w:sz w:val="21"/>
          <w:szCs w:val="21"/>
          <w:highlight w:val="none"/>
        </w:rPr>
      </w:pPr>
      <w:r>
        <w:rPr>
          <w:rFonts w:hint="eastAsia" w:ascii="Times New Roman" w:hAnsi="Times New Roman" w:eastAsia="宋体" w:cs="宋体"/>
          <w:b w:val="0"/>
          <w:bCs/>
          <w:caps w:val="0"/>
          <w:color w:val="000000"/>
          <w:sz w:val="21"/>
          <w:szCs w:val="21"/>
          <w:highlight w:val="none"/>
        </w:rPr>
        <w:t>应标资格审查：在“中国重汽e采通”应标报名时，按照第</w:t>
      </w:r>
      <w:r>
        <w:rPr>
          <w:rFonts w:hint="eastAsia" w:ascii="Times New Roman" w:hAnsi="Times New Roman" w:eastAsia="宋体" w:cs="宋体"/>
          <w:b w:val="0"/>
          <w:bCs/>
          <w:caps w:val="0"/>
          <w:color w:val="000000"/>
          <w:sz w:val="21"/>
          <w:szCs w:val="21"/>
          <w:highlight w:val="none"/>
          <w:lang w:val="en-US" w:eastAsia="zh-CN"/>
        </w:rPr>
        <w:t>一</w:t>
      </w:r>
      <w:r>
        <w:rPr>
          <w:rFonts w:hint="eastAsia" w:ascii="Times New Roman" w:hAnsi="Times New Roman" w:eastAsia="宋体" w:cs="宋体"/>
          <w:b w:val="0"/>
          <w:bCs/>
          <w:caps w:val="0"/>
          <w:color w:val="000000"/>
          <w:sz w:val="21"/>
          <w:szCs w:val="21"/>
          <w:highlight w:val="none"/>
        </w:rPr>
        <w:t>部分第</w:t>
      </w:r>
      <w:r>
        <w:rPr>
          <w:rFonts w:hint="eastAsia" w:ascii="Times New Roman" w:hAnsi="Times New Roman" w:eastAsia="宋体" w:cs="宋体"/>
          <w:b w:val="0"/>
          <w:bCs/>
          <w:caps w:val="0"/>
          <w:color w:val="000000"/>
          <w:sz w:val="21"/>
          <w:szCs w:val="21"/>
          <w:highlight w:val="none"/>
          <w:lang w:val="en-US" w:eastAsia="zh-CN"/>
        </w:rPr>
        <w:t>四</w:t>
      </w:r>
      <w:r>
        <w:rPr>
          <w:rFonts w:hint="eastAsia" w:ascii="Times New Roman" w:hAnsi="Times New Roman" w:eastAsia="宋体" w:cs="宋体"/>
          <w:b w:val="0"/>
          <w:bCs/>
          <w:caps w:val="0"/>
          <w:color w:val="000000"/>
          <w:sz w:val="21"/>
          <w:szCs w:val="21"/>
          <w:highlight w:val="none"/>
        </w:rPr>
        <w:t>条投标文件</w:t>
      </w:r>
      <w:r>
        <w:rPr>
          <w:rFonts w:hint="eastAsia" w:ascii="Times New Roman" w:hAnsi="Times New Roman" w:eastAsia="宋体" w:cs="宋体"/>
          <w:b w:val="0"/>
          <w:bCs/>
          <w:caps w:val="0"/>
          <w:color w:val="000000"/>
          <w:sz w:val="21"/>
          <w:szCs w:val="21"/>
          <w:highlight w:val="none"/>
          <w:lang w:val="en-US" w:eastAsia="zh-CN"/>
        </w:rPr>
        <w:t>编制</w:t>
      </w:r>
      <w:r>
        <w:rPr>
          <w:rFonts w:hint="eastAsia" w:ascii="Times New Roman" w:hAnsi="Times New Roman" w:eastAsia="宋体" w:cs="宋体"/>
          <w:b w:val="0"/>
          <w:bCs/>
          <w:caps w:val="0"/>
          <w:color w:val="000000"/>
          <w:sz w:val="21"/>
          <w:szCs w:val="21"/>
          <w:highlight w:val="none"/>
        </w:rPr>
        <w:t>资</w:t>
      </w:r>
      <w:r>
        <w:rPr>
          <w:rFonts w:hint="eastAsia" w:cs="宋体"/>
          <w:b w:val="0"/>
          <w:bCs/>
          <w:caps w:val="0"/>
          <w:color w:val="000000"/>
          <w:sz w:val="21"/>
          <w:szCs w:val="21"/>
          <w:highlight w:val="none"/>
          <w:lang w:val="en-US" w:eastAsia="zh-CN"/>
        </w:rPr>
        <w:t>质</w:t>
      </w:r>
      <w:r>
        <w:rPr>
          <w:rFonts w:hint="eastAsia" w:ascii="Times New Roman" w:hAnsi="Times New Roman" w:eastAsia="宋体" w:cs="宋体"/>
          <w:b w:val="0"/>
          <w:bCs/>
          <w:caps w:val="0"/>
          <w:color w:val="000000"/>
          <w:sz w:val="21"/>
          <w:szCs w:val="21"/>
          <w:highlight w:val="none"/>
        </w:rPr>
        <w:t>文件中的</w:t>
      </w:r>
      <w:r>
        <w:rPr>
          <w:rFonts w:hint="eastAsia" w:cs="宋体"/>
          <w:b w:val="0"/>
          <w:bCs/>
          <w:caps w:val="0"/>
          <w:color w:val="000000"/>
          <w:sz w:val="21"/>
          <w:szCs w:val="21"/>
          <w:highlight w:val="none"/>
          <w:lang w:val="en-US" w:eastAsia="zh-CN"/>
        </w:rPr>
        <w:t xml:space="preserve"> (1) - (15) </w:t>
      </w:r>
      <w:r>
        <w:rPr>
          <w:rFonts w:hint="eastAsia" w:ascii="Times New Roman" w:hAnsi="Times New Roman" w:eastAsia="宋体" w:cs="宋体"/>
          <w:b w:val="0"/>
          <w:bCs/>
          <w:caps w:val="0"/>
          <w:color w:val="000000"/>
          <w:sz w:val="21"/>
          <w:szCs w:val="21"/>
          <w:highlight w:val="none"/>
        </w:rPr>
        <w:t>准备资料，上传完毕后，等待审核；</w:t>
      </w:r>
    </w:p>
    <w:p w14:paraId="7AF55B89">
      <w:pPr>
        <w:tabs>
          <w:tab w:val="left" w:pos="932"/>
        </w:tabs>
        <w:spacing w:line="360" w:lineRule="auto"/>
        <w:ind w:firstLine="420" w:firstLineChars="20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通过应标资格审查的单位进入投标环节，按照“SRM系统供应商用户手册</w:t>
      </w:r>
      <w:r>
        <w:rPr>
          <w:rFonts w:hint="eastAsia" w:ascii="Times New Roman" w:hAnsi="Times New Roman" w:cs="宋体"/>
          <w:caps w:val="0"/>
          <w:szCs w:val="21"/>
        </w:rPr>
        <w:t>（</w:t>
      </w:r>
      <w:r>
        <w:rPr>
          <w:rFonts w:hint="eastAsia" w:ascii="Times New Roman" w:hAnsi="Times New Roman" w:cs="宋体"/>
          <w:caps w:val="0"/>
          <w:szCs w:val="21"/>
          <w:highlight w:val="none"/>
        </w:rPr>
        <w:t>附件</w:t>
      </w:r>
      <w:r>
        <w:rPr>
          <w:rFonts w:hint="eastAsia" w:cs="宋体"/>
          <w:caps w:val="0"/>
          <w:szCs w:val="21"/>
          <w:highlight w:val="none"/>
          <w:lang w:val="en-US" w:eastAsia="zh-CN"/>
        </w:rPr>
        <w:t>11</w:t>
      </w:r>
      <w:r>
        <w:rPr>
          <w:rFonts w:hint="eastAsia" w:ascii="Times New Roman" w:hAnsi="Times New Roman" w:cs="宋体"/>
          <w:caps w:val="0"/>
          <w:szCs w:val="21"/>
        </w:rPr>
        <w:t>）</w:t>
      </w:r>
      <w:r>
        <w:rPr>
          <w:rFonts w:hint="eastAsia" w:ascii="Times New Roman" w:hAnsi="Times New Roman" w:cs="宋体"/>
          <w:caps w:val="0"/>
          <w:szCs w:val="21"/>
          <w:lang w:val="en-US" w:eastAsia="zh-CN"/>
        </w:rPr>
        <w:t>”，在重汽e采通平台投递电子标书（包含资质标、技术标、商务标）；没有通过应标资质审查的单位不能进入投标环节；</w:t>
      </w:r>
    </w:p>
    <w:p w14:paraId="1375734C">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宋体"/>
          <w:b w:val="0"/>
          <w:bCs/>
          <w:caps w:val="0"/>
          <w:color w:val="000000"/>
          <w:sz w:val="21"/>
          <w:szCs w:val="21"/>
          <w:highlight w:val="none"/>
        </w:rPr>
      </w:pPr>
      <w:r>
        <w:rPr>
          <w:rFonts w:hint="eastAsia" w:ascii="Times New Roman" w:hAnsi="Times New Roman" w:eastAsia="宋体" w:cs="宋体"/>
          <w:b w:val="0"/>
          <w:bCs/>
          <w:caps w:val="0"/>
          <w:color w:val="000000"/>
          <w:sz w:val="21"/>
          <w:szCs w:val="21"/>
          <w:highlight w:val="none"/>
        </w:rPr>
        <w:t>资质标评审：招标人通过重汽 e 采通平台对投标人的《资质标》进行审核，资质标审核通过的单位，进入技术标评审；</w:t>
      </w:r>
    </w:p>
    <w:p w14:paraId="17450DC9">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宋体"/>
          <w:b w:val="0"/>
          <w:bCs/>
          <w:caps w:val="0"/>
          <w:color w:val="000000"/>
          <w:sz w:val="21"/>
          <w:szCs w:val="21"/>
          <w:highlight w:val="none"/>
        </w:rPr>
      </w:pPr>
      <w:r>
        <w:rPr>
          <w:rFonts w:hint="eastAsia" w:ascii="Times New Roman" w:hAnsi="Times New Roman" w:eastAsia="宋体" w:cs="宋体"/>
          <w:b w:val="0"/>
          <w:bCs/>
          <w:caps w:val="0"/>
          <w:color w:val="000000"/>
          <w:sz w:val="21"/>
          <w:szCs w:val="21"/>
          <w:highlight w:val="none"/>
        </w:rPr>
        <w:t>技术标评审：技术标评标专家组，通过重汽e采通，对各投标人的《投标文件（技术标）》进行综合评审；评审期间产生的技术澄清均由投标人在重汽e采通平台内完成提交；本次招标采用技术标和商务标分级开标的模式，</w:t>
      </w:r>
      <w:r>
        <w:rPr>
          <w:rFonts w:hint="eastAsia" w:ascii="Times New Roman" w:hAnsi="Times New Roman" w:eastAsia="宋体" w:cs="宋体"/>
          <w:b/>
          <w:bCs w:val="0"/>
          <w:caps w:val="0"/>
          <w:color w:val="000000"/>
          <w:sz w:val="21"/>
          <w:szCs w:val="21"/>
          <w:highlight w:val="none"/>
        </w:rPr>
        <w:t>技术标评分</w:t>
      </w:r>
      <w:r>
        <w:rPr>
          <w:rFonts w:hint="eastAsia" w:cs="宋体"/>
          <w:b/>
          <w:bCs w:val="0"/>
          <w:caps w:val="0"/>
          <w:color w:val="000000"/>
          <w:sz w:val="21"/>
          <w:szCs w:val="21"/>
          <w:highlight w:val="none"/>
          <w:lang w:val="en-US" w:eastAsia="zh-CN"/>
        </w:rPr>
        <w:t>大于等于</w:t>
      </w:r>
      <w:r>
        <w:rPr>
          <w:rFonts w:hint="eastAsia" w:ascii="Times New Roman" w:hAnsi="Times New Roman" w:eastAsia="宋体" w:cs="宋体"/>
          <w:b/>
          <w:bCs w:val="0"/>
          <w:caps w:val="0"/>
          <w:color w:val="000000"/>
          <w:sz w:val="21"/>
          <w:szCs w:val="21"/>
          <w:highlight w:val="none"/>
        </w:rPr>
        <w:t xml:space="preserve"> 70 分</w:t>
      </w:r>
      <w:r>
        <w:rPr>
          <w:rFonts w:hint="eastAsia" w:cs="宋体"/>
          <w:b/>
          <w:bCs w:val="0"/>
          <w:caps w:val="0"/>
          <w:color w:val="000000"/>
          <w:sz w:val="21"/>
          <w:szCs w:val="21"/>
          <w:highlight w:val="none"/>
          <w:lang w:val="en-US" w:eastAsia="zh-CN"/>
        </w:rPr>
        <w:t>的前三名</w:t>
      </w:r>
      <w:r>
        <w:rPr>
          <w:rFonts w:hint="eastAsia" w:ascii="Times New Roman" w:hAnsi="Times New Roman" w:eastAsia="宋体" w:cs="宋体"/>
          <w:b/>
          <w:bCs w:val="0"/>
          <w:caps w:val="0"/>
          <w:color w:val="000000"/>
          <w:sz w:val="21"/>
          <w:szCs w:val="21"/>
          <w:highlight w:val="none"/>
        </w:rPr>
        <w:t>单位进入商务标评审环节</w:t>
      </w:r>
      <w:r>
        <w:rPr>
          <w:rFonts w:hint="eastAsia" w:ascii="Times New Roman" w:hAnsi="Times New Roman" w:eastAsia="宋体" w:cs="宋体"/>
          <w:b w:val="0"/>
          <w:bCs/>
          <w:caps w:val="0"/>
          <w:color w:val="000000"/>
          <w:sz w:val="21"/>
          <w:szCs w:val="21"/>
          <w:highlight w:val="none"/>
        </w:rPr>
        <w:t>，</w:t>
      </w:r>
      <w:r>
        <w:rPr>
          <w:rFonts w:hint="eastAsia" w:cs="宋体"/>
          <w:b w:val="0"/>
          <w:bCs/>
          <w:caps w:val="0"/>
          <w:color w:val="000000"/>
          <w:sz w:val="21"/>
          <w:szCs w:val="21"/>
          <w:highlight w:val="none"/>
          <w:lang w:val="en-US" w:eastAsia="zh-CN"/>
        </w:rPr>
        <w:t>不满足的</w:t>
      </w:r>
      <w:r>
        <w:rPr>
          <w:rFonts w:hint="eastAsia" w:ascii="Times New Roman" w:hAnsi="Times New Roman" w:eastAsia="宋体" w:cs="宋体"/>
          <w:b w:val="0"/>
          <w:bCs/>
          <w:caps w:val="0"/>
          <w:color w:val="000000"/>
          <w:sz w:val="21"/>
          <w:szCs w:val="21"/>
          <w:highlight w:val="none"/>
        </w:rPr>
        <w:t>单位被淘汰；具体</w:t>
      </w:r>
      <w:r>
        <w:rPr>
          <w:rFonts w:hint="eastAsia" w:ascii="Times New Roman" w:hAnsi="Times New Roman" w:eastAsia="宋体" w:cs="宋体"/>
          <w:b w:val="0"/>
          <w:bCs/>
          <w:caps w:val="0"/>
          <w:color w:val="000000"/>
          <w:sz w:val="21"/>
          <w:szCs w:val="21"/>
          <w:highlight w:val="none"/>
          <w:lang w:val="en-US" w:eastAsia="zh-CN"/>
        </w:rPr>
        <w:t>评分详见</w:t>
      </w:r>
      <w:r>
        <w:rPr>
          <w:rFonts w:hint="eastAsia" w:ascii="Times New Roman" w:hAnsi="Times New Roman" w:eastAsia="宋体" w:cs="宋体"/>
          <w:b w:val="0"/>
          <w:bCs/>
          <w:caps w:val="0"/>
          <w:color w:val="000000"/>
          <w:sz w:val="21"/>
          <w:szCs w:val="21"/>
          <w:highlight w:val="none"/>
        </w:rPr>
        <w:t>评分标准；</w:t>
      </w:r>
    </w:p>
    <w:p w14:paraId="779323B6">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宋体"/>
          <w:b w:val="0"/>
          <w:bCs/>
          <w:caps w:val="0"/>
          <w:color w:val="000000"/>
          <w:sz w:val="21"/>
          <w:szCs w:val="21"/>
          <w:highlight w:val="none"/>
        </w:rPr>
      </w:pPr>
      <w:r>
        <w:rPr>
          <w:rFonts w:hint="eastAsia" w:ascii="Times New Roman" w:hAnsi="Times New Roman" w:eastAsia="宋体" w:cs="宋体"/>
          <w:b w:val="0"/>
          <w:bCs/>
          <w:caps w:val="0"/>
          <w:color w:val="000000"/>
          <w:sz w:val="21"/>
          <w:szCs w:val="21"/>
          <w:highlight w:val="none"/>
        </w:rPr>
        <w:t>公开唱标：技术标入围单位的开标价格及商务条款响应情况；</w:t>
      </w:r>
    </w:p>
    <w:p w14:paraId="32907049">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宋体"/>
          <w:b w:val="0"/>
          <w:bCs/>
          <w:caps w:val="0"/>
          <w:color w:val="000000"/>
          <w:sz w:val="21"/>
          <w:szCs w:val="21"/>
          <w:highlight w:val="none"/>
        </w:rPr>
      </w:pPr>
      <w:r>
        <w:rPr>
          <w:rFonts w:hint="eastAsia" w:ascii="Times New Roman" w:hAnsi="Times New Roman" w:eastAsia="宋体" w:cs="宋体"/>
          <w:b w:val="0"/>
          <w:bCs/>
          <w:caps w:val="0"/>
          <w:color w:val="000000"/>
          <w:sz w:val="21"/>
          <w:szCs w:val="21"/>
          <w:highlight w:val="none"/>
        </w:rPr>
        <w:t>商务标评审：商务条款相应确认→价格澄清→商务标评审；评审期间产生的商务价格澄清均由投标人在重汽e采通平台限时内完成提交；</w:t>
      </w:r>
    </w:p>
    <w:p w14:paraId="370CA3C6">
      <w:pPr>
        <w:tabs>
          <w:tab w:val="left" w:pos="932"/>
        </w:tabs>
        <w:spacing w:line="360" w:lineRule="auto"/>
        <w:ind w:firstLine="420" w:firstLineChars="20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484251C8">
      <w:pPr>
        <w:tabs>
          <w:tab w:val="left" w:pos="932"/>
        </w:tabs>
        <w:spacing w:line="360" w:lineRule="auto"/>
        <w:ind w:firstLine="420" w:firstLineChars="200"/>
        <w:jc w:val="left"/>
        <w:rPr>
          <w:rFonts w:hint="eastAsia" w:ascii="Times New Roman" w:hAnsi="Times New Roman" w:cs="宋体"/>
          <w:caps w:val="0"/>
          <w:szCs w:val="21"/>
          <w:lang w:val="en-US" w:eastAsia="zh-CN"/>
        </w:rPr>
      </w:pPr>
      <w:r>
        <w:rPr>
          <w:rFonts w:hint="eastAsia" w:ascii="Times New Roman" w:hAnsi="Times New Roman" w:cs="宋体"/>
          <w:caps w:val="0"/>
          <w:szCs w:val="21"/>
          <w:lang w:val="en-US" w:eastAsia="zh-CN"/>
        </w:rPr>
        <w:t>注意：投标人均需要自带笔记本电脑在重汽e采通进行自主投标和提交澄清函；投标和提交澄清函均有时间限制，超时未提交的按无效处理。</w:t>
      </w:r>
    </w:p>
    <w:p w14:paraId="062924EF">
      <w:pPr>
        <w:pStyle w:val="74"/>
        <w:bidi w:val="0"/>
        <w:ind w:left="420" w:leftChars="0" w:firstLineChars="0"/>
        <w:rPr>
          <w:rFonts w:hint="eastAsia" w:ascii="Times New Roman" w:hAnsi="Times New Roman"/>
          <w:b w:val="0"/>
          <w:bCs/>
          <w:caps w:val="0"/>
          <w:lang w:val="en-US" w:eastAsia="zh-CN"/>
        </w:rPr>
      </w:pPr>
      <w:r>
        <w:rPr>
          <w:rFonts w:hint="eastAsia" w:ascii="Times New Roman" w:hAnsi="Times New Roman"/>
          <w:b w:val="0"/>
          <w:bCs/>
          <w:caps w:val="0"/>
          <w:lang w:val="en-US" w:eastAsia="zh-CN"/>
        </w:rPr>
        <w:t>评分标准</w:t>
      </w:r>
    </w:p>
    <w:p w14:paraId="0D44E814">
      <w:pPr>
        <w:pStyle w:val="2"/>
        <w:spacing w:line="360" w:lineRule="auto"/>
        <w:ind w:firstLine="420" w:firstLineChars="200"/>
        <w:rPr>
          <w:rFonts w:hint="eastAsia" w:ascii="Times New Roman" w:hAnsi="Times New Roman" w:eastAsia="宋体" w:cs="宋体"/>
          <w:bCs/>
          <w:caps w:val="0"/>
          <w:color w:val="000000"/>
          <w:szCs w:val="21"/>
          <w:lang w:eastAsia="zh-CN"/>
        </w:rPr>
      </w:pPr>
      <w:r>
        <w:rPr>
          <w:rFonts w:hint="eastAsia" w:ascii="Times New Roman" w:hAnsi="Times New Roman" w:cs="宋体"/>
          <w:bCs/>
          <w:caps w:val="0"/>
          <w:color w:val="000000"/>
          <w:szCs w:val="21"/>
        </w:rPr>
        <w:t>参与竞标的投标方必须完全满足</w:t>
      </w:r>
      <w:r>
        <w:rPr>
          <w:rFonts w:hint="eastAsia" w:ascii="Times New Roman" w:hAnsi="Times New Roman" w:cs="宋体"/>
          <w:bCs/>
          <w:caps w:val="0"/>
          <w:color w:val="000000"/>
          <w:szCs w:val="21"/>
          <w:lang w:val="en-US" w:eastAsia="zh-CN"/>
        </w:rPr>
        <w:t>技术标书中的</w:t>
      </w:r>
      <w:r>
        <w:rPr>
          <w:rFonts w:hint="eastAsia" w:ascii="Times New Roman" w:hAnsi="Times New Roman" w:cs="宋体"/>
          <w:bCs/>
          <w:caps w:val="0"/>
          <w:color w:val="000000"/>
          <w:szCs w:val="21"/>
        </w:rPr>
        <w:t>技术要求，并提供相应的证明材料，方可通过技术标评审；未满足任一技术要求或未能提供有效证明的，将无法通过最终的技术标</w:t>
      </w:r>
      <w:r>
        <w:rPr>
          <w:rFonts w:hint="eastAsia" w:ascii="Times New Roman" w:hAnsi="Times New Roman" w:cs="宋体"/>
          <w:bCs/>
          <w:caps w:val="0"/>
          <w:color w:val="000000"/>
          <w:szCs w:val="21"/>
          <w:lang w:eastAsia="zh-CN"/>
        </w:rPr>
        <w:t>；</w:t>
      </w:r>
    </w:p>
    <w:p w14:paraId="416DE8ED">
      <w:pPr>
        <w:pStyle w:val="2"/>
        <w:spacing w:line="360" w:lineRule="auto"/>
        <w:ind w:firstLine="420" w:firstLineChars="200"/>
        <w:rPr>
          <w:rFonts w:hint="eastAsia" w:ascii="Times New Roman" w:hAnsi="Times New Roman" w:cs="宋体"/>
          <w:bCs/>
          <w:caps w:val="0"/>
          <w:color w:val="000000"/>
          <w:szCs w:val="21"/>
          <w:highlight w:val="none"/>
          <w:lang w:val="en-US" w:eastAsia="zh-CN"/>
        </w:rPr>
      </w:pPr>
      <w:r>
        <w:rPr>
          <w:rFonts w:hint="eastAsia" w:ascii="Times New Roman" w:hAnsi="Times New Roman" w:cs="宋体"/>
          <w:bCs/>
          <w:caps w:val="0"/>
          <w:color w:val="000000"/>
          <w:szCs w:val="21"/>
          <w:highlight w:val="none"/>
        </w:rPr>
        <w:t>满足技术标评标要求的投标方，将依据下述评分规则进行技术标评分，具体技术标评分标准见下表（满分1</w:t>
      </w:r>
      <w:r>
        <w:rPr>
          <w:rFonts w:ascii="Times New Roman" w:hAnsi="Times New Roman" w:cs="宋体"/>
          <w:bCs/>
          <w:caps w:val="0"/>
          <w:color w:val="000000"/>
          <w:szCs w:val="21"/>
          <w:highlight w:val="none"/>
        </w:rPr>
        <w:t>00</w:t>
      </w:r>
      <w:r>
        <w:rPr>
          <w:rFonts w:hint="eastAsia" w:ascii="Times New Roman" w:hAnsi="Times New Roman" w:cs="宋体"/>
          <w:bCs/>
          <w:caps w:val="0"/>
          <w:color w:val="000000"/>
          <w:szCs w:val="21"/>
          <w:highlight w:val="none"/>
        </w:rPr>
        <w:t>分）</w:t>
      </w:r>
    </w:p>
    <w:tbl>
      <w:tblPr>
        <w:tblStyle w:val="30"/>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845"/>
        <w:gridCol w:w="520"/>
        <w:gridCol w:w="2069"/>
        <w:gridCol w:w="581"/>
        <w:gridCol w:w="5123"/>
      </w:tblGrid>
      <w:tr w14:paraId="21EFC6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2243F890">
            <w:pPr>
              <w:spacing w:line="320" w:lineRule="exact"/>
              <w:ind w:right="34" w:rightChars="16"/>
              <w:jc w:val="center"/>
              <w:rPr>
                <w:rFonts w:ascii="Times New Roman" w:hAnsi="Times New Roman"/>
                <w:b/>
                <w:caps w:val="0"/>
                <w:szCs w:val="21"/>
              </w:rPr>
            </w:pPr>
            <w:r>
              <w:rPr>
                <w:rFonts w:hint="eastAsia" w:ascii="Times New Roman" w:hAnsi="Times New Roman"/>
                <w:b/>
                <w:caps w:val="0"/>
              </w:rPr>
              <w:t>评标因素</w:t>
            </w:r>
          </w:p>
        </w:tc>
        <w:tc>
          <w:tcPr>
            <w:tcW w:w="520" w:type="dxa"/>
            <w:tcBorders>
              <w:top w:val="single" w:color="auto" w:sz="4" w:space="0"/>
              <w:left w:val="single" w:color="auto" w:sz="4" w:space="0"/>
              <w:bottom w:val="single" w:color="auto" w:sz="4" w:space="0"/>
              <w:right w:val="single" w:color="auto" w:sz="4" w:space="0"/>
            </w:tcBorders>
            <w:vAlign w:val="center"/>
          </w:tcPr>
          <w:p w14:paraId="4F2296C4">
            <w:pPr>
              <w:spacing w:line="320" w:lineRule="exact"/>
              <w:ind w:right="34" w:rightChars="16"/>
              <w:jc w:val="center"/>
              <w:rPr>
                <w:rFonts w:ascii="Times New Roman" w:hAnsi="Times New Roman"/>
                <w:b/>
                <w:caps w:val="0"/>
                <w:szCs w:val="21"/>
              </w:rPr>
            </w:pPr>
            <w:r>
              <w:rPr>
                <w:rFonts w:hint="eastAsia" w:ascii="Times New Roman" w:hAnsi="Times New Roman"/>
                <w:b/>
                <w:caps w:val="0"/>
              </w:rPr>
              <w:t>总分</w:t>
            </w:r>
          </w:p>
        </w:tc>
        <w:tc>
          <w:tcPr>
            <w:tcW w:w="2069" w:type="dxa"/>
            <w:tcBorders>
              <w:top w:val="single" w:color="auto" w:sz="4" w:space="0"/>
              <w:left w:val="single" w:color="auto" w:sz="4" w:space="0"/>
              <w:bottom w:val="single" w:color="auto" w:sz="4" w:space="0"/>
              <w:right w:val="single" w:color="auto" w:sz="4" w:space="0"/>
            </w:tcBorders>
            <w:vAlign w:val="center"/>
          </w:tcPr>
          <w:p w14:paraId="785E1AD7">
            <w:pPr>
              <w:spacing w:line="320" w:lineRule="exact"/>
              <w:ind w:right="34" w:rightChars="16"/>
              <w:jc w:val="center"/>
              <w:rPr>
                <w:rFonts w:hint="eastAsia" w:ascii="Times New Roman" w:hAnsi="Times New Roman" w:eastAsia="宋体"/>
                <w:b/>
                <w:caps w:val="0"/>
                <w:szCs w:val="21"/>
                <w:lang w:eastAsia="zh-CN"/>
              </w:rPr>
            </w:pPr>
            <w:r>
              <w:rPr>
                <w:rFonts w:hint="eastAsia" w:ascii="Times New Roman" w:hAnsi="Times New Roman"/>
                <w:b/>
                <w:caps w:val="0"/>
              </w:rPr>
              <w:t>评审内容</w:t>
            </w:r>
          </w:p>
        </w:tc>
        <w:tc>
          <w:tcPr>
            <w:tcW w:w="581" w:type="dxa"/>
            <w:tcBorders>
              <w:top w:val="single" w:color="auto" w:sz="4" w:space="0"/>
              <w:left w:val="single" w:color="auto" w:sz="4" w:space="0"/>
              <w:bottom w:val="single" w:color="auto" w:sz="4" w:space="0"/>
              <w:right w:val="single" w:color="auto" w:sz="4" w:space="0"/>
            </w:tcBorders>
            <w:vAlign w:val="center"/>
          </w:tcPr>
          <w:p w14:paraId="73243F8A">
            <w:pPr>
              <w:spacing w:line="320" w:lineRule="exact"/>
              <w:ind w:right="34" w:rightChars="16"/>
              <w:jc w:val="center"/>
              <w:rPr>
                <w:rFonts w:ascii="Times New Roman" w:hAnsi="Times New Roman"/>
                <w:b/>
                <w:caps w:val="0"/>
                <w:szCs w:val="21"/>
              </w:rPr>
            </w:pPr>
            <w:r>
              <w:rPr>
                <w:rFonts w:hint="eastAsia" w:ascii="Times New Roman" w:hAnsi="Times New Roman"/>
                <w:b/>
                <w:caps w:val="0"/>
              </w:rPr>
              <w:t>最高</w:t>
            </w:r>
          </w:p>
          <w:p w14:paraId="3D1C8FA3">
            <w:pPr>
              <w:spacing w:line="320" w:lineRule="exact"/>
              <w:ind w:right="34" w:rightChars="16"/>
              <w:jc w:val="center"/>
              <w:rPr>
                <w:rFonts w:ascii="Times New Roman" w:hAnsi="Times New Roman"/>
                <w:b/>
                <w:caps w:val="0"/>
                <w:szCs w:val="21"/>
              </w:rPr>
            </w:pPr>
            <w:r>
              <w:rPr>
                <w:rFonts w:hint="eastAsia" w:ascii="Times New Roman" w:hAnsi="Times New Roman"/>
                <w:b/>
                <w:caps w:val="0"/>
              </w:rPr>
              <w:t>得分</w:t>
            </w:r>
          </w:p>
        </w:tc>
        <w:tc>
          <w:tcPr>
            <w:tcW w:w="5123" w:type="dxa"/>
            <w:tcBorders>
              <w:top w:val="single" w:color="auto" w:sz="4" w:space="0"/>
              <w:left w:val="single" w:color="auto" w:sz="4" w:space="0"/>
              <w:bottom w:val="single" w:color="auto" w:sz="4" w:space="0"/>
              <w:right w:val="single" w:color="auto" w:sz="4" w:space="0"/>
            </w:tcBorders>
            <w:vAlign w:val="center"/>
          </w:tcPr>
          <w:p w14:paraId="0CFE2345">
            <w:pPr>
              <w:spacing w:line="320" w:lineRule="exact"/>
              <w:ind w:right="34" w:rightChars="16"/>
              <w:jc w:val="center"/>
              <w:rPr>
                <w:rFonts w:ascii="Times New Roman" w:hAnsi="Times New Roman"/>
                <w:b/>
                <w:caps w:val="0"/>
                <w:szCs w:val="21"/>
              </w:rPr>
            </w:pPr>
            <w:r>
              <w:rPr>
                <w:rFonts w:hint="eastAsia" w:ascii="Times New Roman" w:hAnsi="Times New Roman"/>
                <w:b/>
                <w:caps w:val="0"/>
              </w:rPr>
              <w:t>评分标准</w:t>
            </w:r>
          </w:p>
        </w:tc>
      </w:tr>
      <w:tr w14:paraId="4766A3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035" w:hRule="atLeast"/>
          <w:jc w:val="center"/>
        </w:trPr>
        <w:tc>
          <w:tcPr>
            <w:tcW w:w="845" w:type="dxa"/>
            <w:vMerge w:val="restart"/>
            <w:tcBorders>
              <w:top w:val="single" w:color="auto" w:sz="4" w:space="0"/>
              <w:left w:val="single" w:color="auto" w:sz="4" w:space="0"/>
              <w:right w:val="single" w:color="auto" w:sz="4" w:space="0"/>
            </w:tcBorders>
            <w:vAlign w:val="center"/>
          </w:tcPr>
          <w:p w14:paraId="35F66C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aps w:val="0"/>
                <w:lang w:eastAsia="zh-CN"/>
              </w:rPr>
            </w:pPr>
            <w:r>
              <w:rPr>
                <w:rFonts w:hint="eastAsia" w:ascii="Times New Roman" w:hAnsi="Times New Roman"/>
                <w:caps w:val="0"/>
              </w:rPr>
              <w:t>技术标</w:t>
            </w:r>
          </w:p>
        </w:tc>
        <w:tc>
          <w:tcPr>
            <w:tcW w:w="520" w:type="dxa"/>
            <w:vMerge w:val="restart"/>
            <w:tcBorders>
              <w:top w:val="single" w:color="auto" w:sz="4" w:space="0"/>
              <w:left w:val="single" w:color="auto" w:sz="4" w:space="0"/>
              <w:right w:val="single" w:color="auto" w:sz="4" w:space="0"/>
            </w:tcBorders>
            <w:vAlign w:val="center"/>
          </w:tcPr>
          <w:p w14:paraId="4CEDFB03">
            <w:pPr>
              <w:spacing w:line="440" w:lineRule="exact"/>
              <w:jc w:val="center"/>
              <w:rPr>
                <w:rFonts w:hint="default" w:ascii="Times New Roman" w:hAnsi="Times New Roman" w:eastAsia="宋体"/>
                <w:caps w:val="0"/>
                <w:lang w:val="en-US" w:eastAsia="zh-CN"/>
              </w:rPr>
            </w:pPr>
            <w:r>
              <w:rPr>
                <w:rFonts w:hint="eastAsia" w:ascii="Times New Roman" w:hAnsi="Times New Roman"/>
                <w:caps w:val="0"/>
                <w:lang w:val="en-US" w:eastAsia="zh-CN"/>
              </w:rPr>
              <w:t>100</w:t>
            </w:r>
          </w:p>
        </w:tc>
        <w:tc>
          <w:tcPr>
            <w:tcW w:w="2069" w:type="dxa"/>
            <w:tcBorders>
              <w:top w:val="single" w:color="auto" w:sz="4" w:space="0"/>
              <w:left w:val="single" w:color="auto" w:sz="4" w:space="0"/>
              <w:right w:val="single" w:color="auto" w:sz="4" w:space="0"/>
            </w:tcBorders>
            <w:vAlign w:val="center"/>
          </w:tcPr>
          <w:p w14:paraId="659D6D14">
            <w:pPr>
              <w:jc w:val="center"/>
              <w:rPr>
                <w:rFonts w:ascii="Times New Roman" w:hAnsi="Times New Roman"/>
                <w:caps w:val="0"/>
              </w:rPr>
            </w:pPr>
            <w:r>
              <w:rPr>
                <w:rFonts w:hint="eastAsia" w:ascii="Times New Roman" w:hAnsi="Times New Roman"/>
                <w:bCs/>
                <w:caps w:val="0"/>
                <w:szCs w:val="21"/>
              </w:rPr>
              <w:t>同类型项目业绩</w:t>
            </w:r>
          </w:p>
        </w:tc>
        <w:tc>
          <w:tcPr>
            <w:tcW w:w="581" w:type="dxa"/>
            <w:tcBorders>
              <w:top w:val="single" w:color="auto" w:sz="4" w:space="0"/>
              <w:left w:val="single" w:color="auto" w:sz="4" w:space="0"/>
              <w:bottom w:val="single" w:color="auto" w:sz="4" w:space="0"/>
              <w:right w:val="single" w:color="auto" w:sz="4" w:space="0"/>
            </w:tcBorders>
            <w:vAlign w:val="center"/>
          </w:tcPr>
          <w:p w14:paraId="6A9FD8EC">
            <w:pPr>
              <w:jc w:val="center"/>
              <w:rPr>
                <w:rFonts w:hint="default" w:ascii="Times New Roman" w:hAnsi="Times New Roman" w:eastAsia="宋体"/>
                <w:caps w:val="0"/>
                <w:szCs w:val="21"/>
                <w:lang w:val="en-US" w:eastAsia="zh-CN"/>
              </w:rPr>
            </w:pPr>
            <w:r>
              <w:rPr>
                <w:rFonts w:hint="eastAsia"/>
                <w:caps w:val="0"/>
                <w:szCs w:val="21"/>
                <w:lang w:val="en-US" w:eastAsia="zh-CN"/>
              </w:rPr>
              <w:t>20</w:t>
            </w:r>
          </w:p>
        </w:tc>
        <w:tc>
          <w:tcPr>
            <w:tcW w:w="5123" w:type="dxa"/>
            <w:tcBorders>
              <w:top w:val="single" w:color="auto" w:sz="4" w:space="0"/>
              <w:left w:val="single" w:color="auto" w:sz="4" w:space="0"/>
              <w:bottom w:val="single" w:color="auto" w:sz="4" w:space="0"/>
              <w:right w:val="single" w:color="auto" w:sz="4" w:space="0"/>
            </w:tcBorders>
            <w:vAlign w:val="center"/>
          </w:tcPr>
          <w:p w14:paraId="0FA6B0C8">
            <w:pPr>
              <w:spacing w:line="360" w:lineRule="auto"/>
              <w:rPr>
                <w:rFonts w:hint="eastAsia" w:ascii="Times New Roman" w:hAnsi="Times New Roman"/>
                <w:bCs/>
                <w:caps w:val="0"/>
                <w:szCs w:val="21"/>
              </w:rPr>
            </w:pPr>
            <w:r>
              <w:rPr>
                <w:rFonts w:hint="eastAsia" w:ascii="Times New Roman" w:hAnsi="Times New Roman"/>
                <w:bCs/>
                <w:caps w:val="0"/>
                <w:szCs w:val="21"/>
              </w:rPr>
              <w:t>投标人近三年以来在中国面向汽车行业主机厂或 Tier-1 供应商的与本标同类型项目</w:t>
            </w:r>
            <w:r>
              <w:rPr>
                <w:rFonts w:hint="eastAsia"/>
                <w:bCs/>
                <w:caps w:val="0"/>
                <w:szCs w:val="21"/>
                <w:lang w:val="en-US" w:eastAsia="zh-CN"/>
              </w:rPr>
              <w:t>有效</w:t>
            </w:r>
            <w:r>
              <w:rPr>
                <w:rFonts w:hint="eastAsia" w:ascii="Times New Roman" w:hAnsi="Times New Roman"/>
                <w:bCs/>
                <w:caps w:val="0"/>
                <w:szCs w:val="21"/>
              </w:rPr>
              <w:t>业绩，以合同复印件加盖公章为准（须有客户联系方式及联系人以供招标人核实确认）。</w:t>
            </w:r>
          </w:p>
          <w:p w14:paraId="1980FA91">
            <w:pPr>
              <w:tabs>
                <w:tab w:val="left" w:pos="7854"/>
              </w:tabs>
              <w:spacing w:line="360" w:lineRule="auto"/>
              <w:rPr>
                <w:rFonts w:ascii="Times New Roman" w:hAnsi="Times New Roman"/>
                <w:caps w:val="0"/>
              </w:rPr>
            </w:pPr>
            <w:r>
              <w:rPr>
                <w:rFonts w:hint="eastAsia" w:ascii="Times New Roman" w:hAnsi="Times New Roman"/>
                <w:bCs/>
                <w:caps w:val="0"/>
                <w:szCs w:val="21"/>
                <w:highlight w:val="none"/>
              </w:rPr>
              <w:t>业绩最多者满分，第二名得</w:t>
            </w:r>
            <w:r>
              <w:rPr>
                <w:rFonts w:hint="eastAsia"/>
                <w:bCs/>
                <w:caps w:val="0"/>
                <w:szCs w:val="21"/>
                <w:highlight w:val="none"/>
                <w:lang w:val="en-US" w:eastAsia="zh-CN"/>
              </w:rPr>
              <w:t>15</w:t>
            </w:r>
            <w:r>
              <w:rPr>
                <w:rFonts w:hint="eastAsia" w:ascii="Times New Roman" w:hAnsi="Times New Roman"/>
                <w:bCs/>
                <w:caps w:val="0"/>
                <w:szCs w:val="21"/>
                <w:highlight w:val="none"/>
              </w:rPr>
              <w:t>分，第三名得</w:t>
            </w:r>
            <w:r>
              <w:rPr>
                <w:rFonts w:hint="eastAsia"/>
                <w:bCs/>
                <w:caps w:val="0"/>
                <w:szCs w:val="21"/>
                <w:highlight w:val="none"/>
                <w:lang w:val="en-US" w:eastAsia="zh-CN"/>
              </w:rPr>
              <w:t>10</w:t>
            </w:r>
            <w:r>
              <w:rPr>
                <w:rFonts w:hint="eastAsia" w:ascii="Times New Roman" w:hAnsi="Times New Roman"/>
                <w:bCs/>
                <w:caps w:val="0"/>
                <w:szCs w:val="21"/>
                <w:highlight w:val="none"/>
              </w:rPr>
              <w:t>分，第四名得</w:t>
            </w:r>
            <w:r>
              <w:rPr>
                <w:rFonts w:hint="eastAsia"/>
                <w:bCs/>
                <w:caps w:val="0"/>
                <w:szCs w:val="21"/>
                <w:highlight w:val="none"/>
                <w:lang w:val="en-US" w:eastAsia="zh-CN"/>
              </w:rPr>
              <w:t>5</w:t>
            </w:r>
            <w:r>
              <w:rPr>
                <w:rFonts w:hint="eastAsia" w:ascii="Times New Roman" w:hAnsi="Times New Roman"/>
                <w:bCs/>
                <w:caps w:val="0"/>
                <w:szCs w:val="21"/>
                <w:highlight w:val="none"/>
              </w:rPr>
              <w:t>分，其余得2分。</w:t>
            </w:r>
          </w:p>
        </w:tc>
      </w:tr>
      <w:tr w14:paraId="2B0B4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5" w:hRule="atLeast"/>
          <w:jc w:val="center"/>
        </w:trPr>
        <w:tc>
          <w:tcPr>
            <w:tcW w:w="845" w:type="dxa"/>
            <w:vMerge w:val="continue"/>
            <w:tcBorders>
              <w:left w:val="single" w:color="auto" w:sz="4" w:space="0"/>
              <w:right w:val="single" w:color="auto" w:sz="4" w:space="0"/>
            </w:tcBorders>
            <w:vAlign w:val="center"/>
          </w:tcPr>
          <w:p w14:paraId="37EB7600">
            <w:pPr>
              <w:widowControl/>
              <w:jc w:val="center"/>
              <w:rPr>
                <w:rFonts w:ascii="Times New Roman" w:hAnsi="Times New Roman"/>
                <w:caps w:val="0"/>
              </w:rPr>
            </w:pPr>
          </w:p>
        </w:tc>
        <w:tc>
          <w:tcPr>
            <w:tcW w:w="520" w:type="dxa"/>
            <w:vMerge w:val="continue"/>
            <w:tcBorders>
              <w:left w:val="single" w:color="auto" w:sz="4" w:space="0"/>
              <w:right w:val="single" w:color="auto" w:sz="4" w:space="0"/>
            </w:tcBorders>
            <w:vAlign w:val="center"/>
          </w:tcPr>
          <w:p w14:paraId="031AD167">
            <w:pPr>
              <w:widowControl/>
              <w:jc w:val="center"/>
              <w:rPr>
                <w:rFonts w:ascii="Times New Roman" w:hAnsi="Times New Roman"/>
                <w:caps w:val="0"/>
              </w:rPr>
            </w:pPr>
          </w:p>
        </w:tc>
        <w:tc>
          <w:tcPr>
            <w:tcW w:w="2069" w:type="dxa"/>
            <w:tcBorders>
              <w:top w:val="single" w:color="auto" w:sz="4" w:space="0"/>
              <w:left w:val="single" w:color="auto" w:sz="4" w:space="0"/>
              <w:bottom w:val="single" w:color="auto" w:sz="4" w:space="0"/>
              <w:right w:val="single" w:color="auto" w:sz="4" w:space="0"/>
            </w:tcBorders>
            <w:vAlign w:val="center"/>
          </w:tcPr>
          <w:p w14:paraId="4860677A">
            <w:pPr>
              <w:jc w:val="center"/>
              <w:rPr>
                <w:rFonts w:ascii="Times New Roman" w:hAnsi="Times New Roman"/>
                <w:caps w:val="0"/>
                <w:szCs w:val="21"/>
              </w:rPr>
            </w:pPr>
            <w:r>
              <w:rPr>
                <w:rFonts w:hint="eastAsia" w:ascii="Times New Roman" w:hAnsi="Times New Roman"/>
                <w:bCs/>
                <w:caps w:val="0"/>
                <w:szCs w:val="21"/>
              </w:rPr>
              <w:t>培训方案与课程设计</w:t>
            </w:r>
          </w:p>
        </w:tc>
        <w:tc>
          <w:tcPr>
            <w:tcW w:w="581" w:type="dxa"/>
            <w:tcBorders>
              <w:top w:val="single" w:color="auto" w:sz="4" w:space="0"/>
              <w:left w:val="single" w:color="auto" w:sz="4" w:space="0"/>
              <w:bottom w:val="nil"/>
              <w:right w:val="single" w:color="auto" w:sz="4" w:space="0"/>
            </w:tcBorders>
            <w:vAlign w:val="center"/>
          </w:tcPr>
          <w:p w14:paraId="0398F844">
            <w:pPr>
              <w:spacing w:line="440" w:lineRule="exact"/>
              <w:jc w:val="center"/>
              <w:rPr>
                <w:rFonts w:hint="default" w:ascii="Times New Roman" w:hAnsi="Times New Roman" w:eastAsia="宋体"/>
                <w:caps w:val="0"/>
                <w:szCs w:val="21"/>
                <w:lang w:val="en-US" w:eastAsia="zh-CN"/>
              </w:rPr>
            </w:pPr>
            <w:r>
              <w:rPr>
                <w:rFonts w:hint="eastAsia"/>
                <w:caps w:val="0"/>
                <w:szCs w:val="21"/>
                <w:lang w:val="en-US" w:eastAsia="zh-CN"/>
              </w:rPr>
              <w:t>30</w:t>
            </w:r>
          </w:p>
        </w:tc>
        <w:tc>
          <w:tcPr>
            <w:tcW w:w="5123" w:type="dxa"/>
            <w:tcBorders>
              <w:top w:val="single" w:color="auto" w:sz="4" w:space="0"/>
              <w:left w:val="single" w:color="auto" w:sz="4" w:space="0"/>
              <w:bottom w:val="nil"/>
              <w:right w:val="single" w:color="auto" w:sz="4" w:space="0"/>
            </w:tcBorders>
            <w:vAlign w:val="center"/>
          </w:tcPr>
          <w:p w14:paraId="76798C0A">
            <w:pPr>
              <w:spacing w:line="360" w:lineRule="auto"/>
              <w:rPr>
                <w:rFonts w:hint="eastAsia" w:ascii="Times New Roman" w:hAnsi="Times New Roman"/>
                <w:bCs/>
                <w:caps w:val="0"/>
                <w:szCs w:val="21"/>
              </w:rPr>
            </w:pPr>
            <w:r>
              <w:rPr>
                <w:rFonts w:hint="eastAsia" w:ascii="Times New Roman" w:hAnsi="Times New Roman"/>
                <w:bCs/>
                <w:caps w:val="0"/>
                <w:szCs w:val="21"/>
              </w:rPr>
              <w:t xml:space="preserve">以下各项由评标委员会成员独立进行客观、公正的评价打分。 </w:t>
            </w:r>
          </w:p>
          <w:p w14:paraId="6AA631A7">
            <w:pPr>
              <w:spacing w:line="360" w:lineRule="auto"/>
              <w:rPr>
                <w:rFonts w:hint="eastAsia" w:ascii="Times New Roman" w:hAnsi="Times New Roman"/>
                <w:bCs/>
                <w:caps w:val="0"/>
                <w:szCs w:val="21"/>
                <w:highlight w:val="none"/>
              </w:rPr>
            </w:pPr>
            <w:r>
              <w:rPr>
                <w:rFonts w:hint="eastAsia" w:ascii="Times New Roman" w:hAnsi="Times New Roman"/>
                <w:bCs/>
                <w:caps w:val="0"/>
                <w:szCs w:val="21"/>
              </w:rPr>
              <w:t>①</w:t>
            </w:r>
            <w:r>
              <w:rPr>
                <w:rFonts w:hint="eastAsia" w:ascii="Times New Roman" w:hAnsi="Times New Roman"/>
                <w:bCs/>
                <w:caps w:val="0"/>
                <w:szCs w:val="21"/>
                <w:lang w:val="en-US" w:eastAsia="zh-CN"/>
              </w:rPr>
              <w:t>课程大纲与标准契合度</w:t>
            </w:r>
            <w:r>
              <w:rPr>
                <w:rFonts w:hint="eastAsia" w:ascii="Times New Roman" w:hAnsi="Times New Roman"/>
                <w:bCs/>
                <w:caps w:val="0"/>
                <w:szCs w:val="21"/>
                <w:lang w:eastAsia="zh-CN"/>
              </w:rPr>
              <w:t>、是否全面覆盖核心条款</w:t>
            </w:r>
            <w:r>
              <w:rPr>
                <w:rFonts w:hint="eastAsia" w:ascii="Times New Roman" w:hAnsi="Times New Roman"/>
                <w:bCs/>
                <w:caps w:val="0"/>
                <w:szCs w:val="21"/>
              </w:rPr>
              <w:t>，</w:t>
            </w:r>
            <w:r>
              <w:rPr>
                <w:rFonts w:hint="eastAsia" w:ascii="Times New Roman" w:hAnsi="Times New Roman"/>
                <w:bCs/>
                <w:caps w:val="0"/>
                <w:szCs w:val="21"/>
                <w:highlight w:val="none"/>
              </w:rPr>
              <w:t>打分0-</w:t>
            </w:r>
            <w:r>
              <w:rPr>
                <w:rFonts w:hint="eastAsia"/>
                <w:bCs/>
                <w:caps w:val="0"/>
                <w:szCs w:val="21"/>
                <w:highlight w:val="none"/>
                <w:lang w:val="en-US" w:eastAsia="zh-CN"/>
              </w:rPr>
              <w:t>20</w:t>
            </w:r>
            <w:r>
              <w:rPr>
                <w:rFonts w:hint="eastAsia" w:ascii="Times New Roman" w:hAnsi="Times New Roman"/>
                <w:bCs/>
                <w:caps w:val="0"/>
                <w:szCs w:val="21"/>
                <w:highlight w:val="none"/>
              </w:rPr>
              <w:t>分。</w:t>
            </w:r>
          </w:p>
          <w:p w14:paraId="678F0F72">
            <w:pPr>
              <w:spacing w:line="360" w:lineRule="auto"/>
              <w:rPr>
                <w:rFonts w:ascii="Times New Roman" w:hAnsi="Times New Roman"/>
                <w:caps w:val="0"/>
              </w:rPr>
            </w:pPr>
            <w:r>
              <w:rPr>
                <w:rFonts w:hint="eastAsia" w:ascii="Times New Roman" w:hAnsi="Times New Roman"/>
                <w:bCs/>
                <w:caps w:val="0"/>
                <w:szCs w:val="21"/>
              </w:rPr>
              <w:t>②教学方法与实操性，打分0-1</w:t>
            </w:r>
            <w:r>
              <w:rPr>
                <w:rFonts w:hint="eastAsia"/>
                <w:bCs/>
                <w:caps w:val="0"/>
                <w:szCs w:val="21"/>
                <w:lang w:val="en-US" w:eastAsia="zh-CN"/>
              </w:rPr>
              <w:t>0</w:t>
            </w:r>
            <w:r>
              <w:rPr>
                <w:rFonts w:hint="eastAsia" w:ascii="Times New Roman" w:hAnsi="Times New Roman"/>
                <w:bCs/>
                <w:caps w:val="0"/>
                <w:szCs w:val="21"/>
              </w:rPr>
              <w:t>分。</w:t>
            </w:r>
          </w:p>
        </w:tc>
      </w:tr>
      <w:tr w14:paraId="4299B5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28" w:hRule="atLeast"/>
          <w:jc w:val="center"/>
        </w:trPr>
        <w:tc>
          <w:tcPr>
            <w:tcW w:w="845" w:type="dxa"/>
            <w:vMerge w:val="continue"/>
            <w:tcBorders>
              <w:left w:val="single" w:color="auto" w:sz="4" w:space="0"/>
              <w:right w:val="single" w:color="auto" w:sz="4" w:space="0"/>
            </w:tcBorders>
            <w:vAlign w:val="center"/>
          </w:tcPr>
          <w:p w14:paraId="0440B54C">
            <w:pPr>
              <w:widowControl/>
              <w:jc w:val="center"/>
              <w:rPr>
                <w:rFonts w:ascii="Times New Roman" w:hAnsi="Times New Roman"/>
                <w:caps w:val="0"/>
              </w:rPr>
            </w:pPr>
          </w:p>
        </w:tc>
        <w:tc>
          <w:tcPr>
            <w:tcW w:w="520" w:type="dxa"/>
            <w:vMerge w:val="continue"/>
            <w:tcBorders>
              <w:left w:val="single" w:color="auto" w:sz="4" w:space="0"/>
              <w:right w:val="single" w:color="auto" w:sz="4" w:space="0"/>
            </w:tcBorders>
            <w:vAlign w:val="center"/>
          </w:tcPr>
          <w:p w14:paraId="6E21D88F">
            <w:pPr>
              <w:widowControl/>
              <w:jc w:val="center"/>
              <w:rPr>
                <w:rFonts w:ascii="Times New Roman" w:hAnsi="Times New Roman"/>
                <w:caps w:val="0"/>
              </w:rPr>
            </w:pPr>
          </w:p>
        </w:tc>
        <w:tc>
          <w:tcPr>
            <w:tcW w:w="2069" w:type="dxa"/>
            <w:tcBorders>
              <w:top w:val="single" w:color="auto" w:sz="4" w:space="0"/>
              <w:left w:val="single" w:color="auto" w:sz="4" w:space="0"/>
              <w:bottom w:val="single" w:color="auto" w:sz="4" w:space="0"/>
              <w:right w:val="single" w:color="auto" w:sz="4" w:space="0"/>
            </w:tcBorders>
            <w:vAlign w:val="center"/>
          </w:tcPr>
          <w:p w14:paraId="3B05DE66">
            <w:pPr>
              <w:jc w:val="center"/>
              <w:rPr>
                <w:rFonts w:ascii="Times New Roman" w:hAnsi="Times New Roman"/>
                <w:caps w:val="0"/>
                <w:szCs w:val="21"/>
              </w:rPr>
            </w:pPr>
            <w:r>
              <w:rPr>
                <w:rFonts w:hint="eastAsia" w:ascii="Times New Roman" w:hAnsi="Times New Roman"/>
                <w:bCs/>
                <w:caps w:val="0"/>
                <w:szCs w:val="21"/>
              </w:rPr>
              <w:t>拟派讲师团队资质</w:t>
            </w:r>
          </w:p>
        </w:tc>
        <w:tc>
          <w:tcPr>
            <w:tcW w:w="581" w:type="dxa"/>
            <w:tcBorders>
              <w:top w:val="single" w:color="auto" w:sz="4" w:space="0"/>
              <w:left w:val="single" w:color="auto" w:sz="4" w:space="0"/>
              <w:bottom w:val="nil"/>
              <w:right w:val="single" w:color="auto" w:sz="4" w:space="0"/>
            </w:tcBorders>
            <w:vAlign w:val="center"/>
          </w:tcPr>
          <w:p w14:paraId="72AD51F9">
            <w:pPr>
              <w:jc w:val="center"/>
              <w:rPr>
                <w:rFonts w:hint="default" w:ascii="Times New Roman" w:hAnsi="Times New Roman" w:eastAsia="宋体"/>
                <w:caps w:val="0"/>
                <w:szCs w:val="21"/>
                <w:lang w:val="en-US" w:eastAsia="zh-CN"/>
              </w:rPr>
            </w:pPr>
            <w:r>
              <w:rPr>
                <w:rFonts w:hint="eastAsia"/>
                <w:caps w:val="0"/>
                <w:szCs w:val="21"/>
                <w:lang w:val="en-US" w:eastAsia="zh-CN"/>
              </w:rPr>
              <w:t>20</w:t>
            </w:r>
          </w:p>
        </w:tc>
        <w:tc>
          <w:tcPr>
            <w:tcW w:w="5123" w:type="dxa"/>
            <w:tcBorders>
              <w:top w:val="single" w:color="auto" w:sz="4" w:space="0"/>
              <w:left w:val="single" w:color="auto" w:sz="4" w:space="0"/>
              <w:bottom w:val="nil"/>
              <w:right w:val="single" w:color="auto" w:sz="4" w:space="0"/>
            </w:tcBorders>
            <w:vAlign w:val="center"/>
          </w:tcPr>
          <w:p w14:paraId="362AD604">
            <w:pPr>
              <w:tabs>
                <w:tab w:val="left" w:pos="7854"/>
              </w:tabs>
              <w:spacing w:line="360" w:lineRule="auto"/>
              <w:rPr>
                <w:rFonts w:ascii="Times New Roman" w:hAnsi="Times New Roman"/>
                <w:caps w:val="0"/>
              </w:rPr>
            </w:pPr>
            <w:r>
              <w:rPr>
                <w:rFonts w:hint="eastAsia" w:ascii="Times New Roman" w:hAnsi="Times New Roman"/>
                <w:bCs/>
                <w:caps w:val="0"/>
                <w:szCs w:val="21"/>
              </w:rPr>
              <w:t>由评标委员会成员独立进行客观、公正的评价，</w:t>
            </w:r>
            <w:r>
              <w:rPr>
                <w:rFonts w:hint="eastAsia" w:ascii="Times New Roman" w:hAnsi="Times New Roman"/>
                <w:bCs/>
                <w:caps w:val="0"/>
                <w:szCs w:val="21"/>
                <w:lang w:val="en-US" w:eastAsia="zh-CN"/>
              </w:rPr>
              <w:t>根据</w:t>
            </w:r>
            <w:r>
              <w:rPr>
                <w:rFonts w:hint="eastAsia" w:ascii="Times New Roman" w:hAnsi="Times New Roman"/>
                <w:bCs/>
                <w:caps w:val="0"/>
                <w:szCs w:val="21"/>
              </w:rPr>
              <w:t>拟派主讲讲师相关工作经验</w:t>
            </w:r>
            <w:r>
              <w:rPr>
                <w:rFonts w:hint="eastAsia" w:ascii="Times New Roman" w:hAnsi="Times New Roman"/>
                <w:bCs/>
                <w:caps w:val="0"/>
                <w:szCs w:val="21"/>
                <w:lang w:eastAsia="zh-CN"/>
              </w:rPr>
              <w:t>、企业内训授课经验，</w:t>
            </w:r>
            <w:r>
              <w:rPr>
                <w:rFonts w:hint="eastAsia" w:ascii="Times New Roman" w:hAnsi="Times New Roman"/>
                <w:bCs/>
                <w:caps w:val="0"/>
                <w:szCs w:val="21"/>
                <w:highlight w:val="none"/>
                <w:lang w:eastAsia="zh-CN"/>
              </w:rPr>
              <w:t>经验丰富、资质深厚得</w:t>
            </w:r>
            <w:r>
              <w:rPr>
                <w:rFonts w:hint="eastAsia"/>
                <w:bCs/>
                <w:caps w:val="0"/>
                <w:szCs w:val="21"/>
                <w:highlight w:val="none"/>
                <w:lang w:val="en-US" w:eastAsia="zh-CN"/>
              </w:rPr>
              <w:t>12</w:t>
            </w:r>
            <w:r>
              <w:rPr>
                <w:rFonts w:hint="eastAsia" w:ascii="Times New Roman" w:hAnsi="Times New Roman"/>
                <w:bCs/>
                <w:caps w:val="0"/>
                <w:szCs w:val="21"/>
                <w:highlight w:val="none"/>
                <w:lang w:eastAsia="zh-CN"/>
              </w:rPr>
              <w:t>-</w:t>
            </w:r>
            <w:r>
              <w:rPr>
                <w:rFonts w:hint="eastAsia"/>
                <w:bCs/>
                <w:caps w:val="0"/>
                <w:szCs w:val="21"/>
                <w:highlight w:val="none"/>
                <w:lang w:val="en-US" w:eastAsia="zh-CN"/>
              </w:rPr>
              <w:t>20</w:t>
            </w:r>
            <w:r>
              <w:rPr>
                <w:rFonts w:hint="eastAsia" w:ascii="Times New Roman" w:hAnsi="Times New Roman"/>
                <w:bCs/>
                <w:caps w:val="0"/>
                <w:szCs w:val="21"/>
                <w:highlight w:val="none"/>
                <w:lang w:eastAsia="zh-CN"/>
              </w:rPr>
              <w:t>分；经验一般得</w:t>
            </w:r>
            <w:r>
              <w:rPr>
                <w:rFonts w:hint="eastAsia"/>
                <w:bCs/>
                <w:caps w:val="0"/>
                <w:szCs w:val="21"/>
                <w:highlight w:val="none"/>
                <w:lang w:val="en-US" w:eastAsia="zh-CN"/>
              </w:rPr>
              <w:t>6</w:t>
            </w:r>
            <w:r>
              <w:rPr>
                <w:rFonts w:hint="eastAsia" w:ascii="Times New Roman" w:hAnsi="Times New Roman"/>
                <w:bCs/>
                <w:caps w:val="0"/>
                <w:szCs w:val="21"/>
                <w:highlight w:val="none"/>
                <w:lang w:eastAsia="zh-CN"/>
              </w:rPr>
              <w:t>-</w:t>
            </w:r>
            <w:r>
              <w:rPr>
                <w:rFonts w:hint="eastAsia" w:ascii="Times New Roman" w:hAnsi="Times New Roman"/>
                <w:bCs/>
                <w:caps w:val="0"/>
                <w:szCs w:val="21"/>
                <w:highlight w:val="none"/>
                <w:lang w:val="en-US" w:eastAsia="zh-CN"/>
              </w:rPr>
              <w:t>11</w:t>
            </w:r>
            <w:r>
              <w:rPr>
                <w:rFonts w:hint="eastAsia" w:ascii="Times New Roman" w:hAnsi="Times New Roman"/>
                <w:bCs/>
                <w:caps w:val="0"/>
                <w:szCs w:val="21"/>
                <w:highlight w:val="none"/>
                <w:lang w:eastAsia="zh-CN"/>
              </w:rPr>
              <w:t>分，缺乏相关培训经验得0分。</w:t>
            </w:r>
          </w:p>
        </w:tc>
      </w:tr>
      <w:tr w14:paraId="2E0681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right w:val="single" w:color="auto" w:sz="4" w:space="0"/>
            </w:tcBorders>
            <w:vAlign w:val="center"/>
          </w:tcPr>
          <w:p w14:paraId="13BB4B11">
            <w:pPr>
              <w:widowControl/>
              <w:jc w:val="center"/>
              <w:rPr>
                <w:rFonts w:ascii="Times New Roman" w:hAnsi="Times New Roman"/>
                <w:caps w:val="0"/>
              </w:rPr>
            </w:pPr>
          </w:p>
        </w:tc>
        <w:tc>
          <w:tcPr>
            <w:tcW w:w="520" w:type="dxa"/>
            <w:vMerge w:val="continue"/>
            <w:tcBorders>
              <w:left w:val="single" w:color="auto" w:sz="4" w:space="0"/>
              <w:right w:val="single" w:color="auto" w:sz="4" w:space="0"/>
            </w:tcBorders>
            <w:vAlign w:val="center"/>
          </w:tcPr>
          <w:p w14:paraId="66E79A14">
            <w:pPr>
              <w:widowControl/>
              <w:jc w:val="center"/>
              <w:rPr>
                <w:rFonts w:ascii="Times New Roman" w:hAnsi="Times New Roman"/>
                <w:caps w:val="0"/>
              </w:rPr>
            </w:pPr>
          </w:p>
        </w:tc>
        <w:tc>
          <w:tcPr>
            <w:tcW w:w="2069" w:type="dxa"/>
            <w:tcBorders>
              <w:top w:val="single" w:color="auto" w:sz="4" w:space="0"/>
              <w:left w:val="single" w:color="auto" w:sz="4" w:space="0"/>
              <w:bottom w:val="single" w:color="auto" w:sz="4" w:space="0"/>
              <w:right w:val="single" w:color="auto" w:sz="4" w:space="0"/>
            </w:tcBorders>
            <w:vAlign w:val="center"/>
          </w:tcPr>
          <w:p w14:paraId="0FC060CC">
            <w:pPr>
              <w:jc w:val="center"/>
              <w:rPr>
                <w:rFonts w:ascii="Times New Roman" w:hAnsi="Times New Roman"/>
                <w:caps w:val="0"/>
              </w:rPr>
            </w:pPr>
            <w:r>
              <w:rPr>
                <w:rFonts w:hint="eastAsia" w:ascii="Times New Roman" w:hAnsi="Times New Roman"/>
                <w:bCs/>
                <w:caps w:val="0"/>
                <w:szCs w:val="21"/>
              </w:rPr>
              <w:t>考核与发证机制</w:t>
            </w:r>
          </w:p>
        </w:tc>
        <w:tc>
          <w:tcPr>
            <w:tcW w:w="581" w:type="dxa"/>
            <w:tcBorders>
              <w:top w:val="single" w:color="auto" w:sz="4" w:space="0"/>
              <w:left w:val="single" w:color="auto" w:sz="4" w:space="0"/>
              <w:bottom w:val="nil"/>
              <w:right w:val="single" w:color="auto" w:sz="4" w:space="0"/>
            </w:tcBorders>
            <w:vAlign w:val="center"/>
          </w:tcPr>
          <w:p w14:paraId="5CFACE74">
            <w:pPr>
              <w:jc w:val="center"/>
              <w:rPr>
                <w:rFonts w:hint="default" w:ascii="Times New Roman" w:hAnsi="Times New Roman"/>
                <w:caps w:val="0"/>
                <w:lang w:val="en-US"/>
              </w:rPr>
            </w:pPr>
            <w:r>
              <w:rPr>
                <w:rFonts w:hint="eastAsia" w:ascii="Times New Roman" w:hAnsi="Times New Roman"/>
                <w:caps w:val="0"/>
                <w:lang w:val="en-US" w:eastAsia="zh-CN"/>
              </w:rPr>
              <w:t>1</w:t>
            </w:r>
            <w:r>
              <w:rPr>
                <w:rFonts w:hint="eastAsia"/>
                <w:caps w:val="0"/>
                <w:lang w:val="en-US" w:eastAsia="zh-CN"/>
              </w:rPr>
              <w:t>5</w:t>
            </w:r>
          </w:p>
        </w:tc>
        <w:tc>
          <w:tcPr>
            <w:tcW w:w="5123" w:type="dxa"/>
            <w:tcBorders>
              <w:top w:val="single" w:color="auto" w:sz="4" w:space="0"/>
              <w:left w:val="single" w:color="auto" w:sz="4" w:space="0"/>
              <w:bottom w:val="nil"/>
              <w:right w:val="single" w:color="auto" w:sz="4" w:space="0"/>
            </w:tcBorders>
            <w:vAlign w:val="center"/>
          </w:tcPr>
          <w:p w14:paraId="10895544">
            <w:pPr>
              <w:spacing w:line="360" w:lineRule="auto"/>
              <w:rPr>
                <w:rFonts w:hint="eastAsia" w:ascii="Times New Roman" w:hAnsi="Times New Roman"/>
                <w:bCs/>
                <w:caps w:val="0"/>
                <w:szCs w:val="21"/>
              </w:rPr>
            </w:pPr>
            <w:r>
              <w:rPr>
                <w:rFonts w:hint="eastAsia" w:ascii="Times New Roman" w:hAnsi="Times New Roman"/>
                <w:bCs/>
                <w:caps w:val="0"/>
                <w:szCs w:val="21"/>
              </w:rPr>
              <w:t xml:space="preserve">以下各项由评标委员会成员独立进行客观、公正的评价打分。 </w:t>
            </w:r>
          </w:p>
          <w:p w14:paraId="54275184">
            <w:pPr>
              <w:spacing w:line="360" w:lineRule="auto"/>
              <w:rPr>
                <w:rFonts w:hint="eastAsia" w:ascii="Times New Roman" w:hAnsi="Times New Roman"/>
                <w:bCs/>
                <w:caps w:val="0"/>
                <w:szCs w:val="21"/>
              </w:rPr>
            </w:pPr>
            <w:r>
              <w:rPr>
                <w:rFonts w:hint="eastAsia" w:ascii="Times New Roman" w:hAnsi="Times New Roman"/>
                <w:bCs/>
                <w:caps w:val="0"/>
                <w:szCs w:val="21"/>
              </w:rPr>
              <w:t>①</w:t>
            </w:r>
            <w:r>
              <w:rPr>
                <w:rFonts w:hint="eastAsia" w:ascii="Times New Roman" w:hAnsi="Times New Roman"/>
                <w:bCs/>
                <w:caps w:val="0"/>
                <w:szCs w:val="21"/>
                <w:lang w:val="en-US" w:eastAsia="zh-CN"/>
              </w:rPr>
              <w:t>要求</w:t>
            </w:r>
            <w:r>
              <w:rPr>
                <w:rFonts w:hint="eastAsia" w:ascii="Times New Roman" w:hAnsi="Times New Roman"/>
                <w:bCs/>
                <w:caps w:val="0"/>
                <w:szCs w:val="21"/>
              </w:rPr>
              <w:t>考核方案严谨，能有效检验学员对标准的掌握程度，打分</w:t>
            </w:r>
            <w:r>
              <w:rPr>
                <w:rFonts w:hint="eastAsia" w:ascii="Times New Roman" w:hAnsi="Times New Roman"/>
                <w:bCs/>
                <w:caps w:val="0"/>
                <w:szCs w:val="21"/>
                <w:highlight w:val="none"/>
              </w:rPr>
              <w:t>0-</w:t>
            </w:r>
            <w:r>
              <w:rPr>
                <w:rFonts w:hint="eastAsia" w:ascii="Times New Roman" w:hAnsi="Times New Roman"/>
                <w:bCs/>
                <w:caps w:val="0"/>
                <w:szCs w:val="21"/>
                <w:highlight w:val="none"/>
                <w:lang w:val="en-US" w:eastAsia="zh-CN"/>
              </w:rPr>
              <w:t>5</w:t>
            </w:r>
            <w:r>
              <w:rPr>
                <w:rFonts w:hint="eastAsia" w:ascii="Times New Roman" w:hAnsi="Times New Roman"/>
                <w:bCs/>
                <w:caps w:val="0"/>
                <w:szCs w:val="21"/>
                <w:highlight w:val="none"/>
              </w:rPr>
              <w:t>分。</w:t>
            </w:r>
          </w:p>
          <w:p w14:paraId="3F103970">
            <w:pPr>
              <w:spacing w:line="360" w:lineRule="auto"/>
              <w:rPr>
                <w:rFonts w:ascii="Times New Roman" w:hAnsi="Times New Roman"/>
                <w:caps w:val="0"/>
              </w:rPr>
            </w:pPr>
            <w:r>
              <w:rPr>
                <w:rFonts w:hint="eastAsia" w:ascii="Times New Roman" w:hAnsi="Times New Roman"/>
                <w:bCs/>
                <w:caps w:val="0"/>
                <w:szCs w:val="21"/>
              </w:rPr>
              <w:t>②承诺颁发</w:t>
            </w:r>
            <w:r>
              <w:rPr>
                <w:rFonts w:hint="eastAsia" w:ascii="Times New Roman" w:hAnsi="Times New Roman"/>
                <w:bCs/>
                <w:caps w:val="0"/>
                <w:szCs w:val="21"/>
                <w:lang w:val="en-US" w:eastAsia="zh-CN"/>
              </w:rPr>
              <w:t>的</w:t>
            </w:r>
            <w:r>
              <w:rPr>
                <w:rFonts w:hint="eastAsia" w:ascii="Times New Roman" w:hAnsi="Times New Roman"/>
                <w:bCs/>
                <w:caps w:val="0"/>
                <w:szCs w:val="21"/>
              </w:rPr>
              <w:t>培训合格证书具备行业认可度，并提供证书样本及授权证明</w:t>
            </w:r>
            <w:r>
              <w:rPr>
                <w:rFonts w:hint="eastAsia"/>
                <w:bCs/>
                <w:caps w:val="0"/>
                <w:szCs w:val="21"/>
                <w:lang w:eastAsia="zh-CN"/>
              </w:rPr>
              <w:t>。</w:t>
            </w:r>
            <w:r>
              <w:rPr>
                <w:rFonts w:hint="eastAsia" w:ascii="Times New Roman" w:hAnsi="Times New Roman"/>
                <w:bCs/>
                <w:caps w:val="0"/>
                <w:szCs w:val="21"/>
                <w:lang w:val="en-US" w:eastAsia="zh-CN"/>
              </w:rPr>
              <w:t>根据认可度，</w:t>
            </w:r>
            <w:r>
              <w:rPr>
                <w:rFonts w:hint="eastAsia" w:ascii="Times New Roman" w:hAnsi="Times New Roman"/>
                <w:bCs/>
                <w:caps w:val="0"/>
                <w:szCs w:val="21"/>
              </w:rPr>
              <w:t>打分0-</w:t>
            </w:r>
            <w:r>
              <w:rPr>
                <w:rFonts w:hint="eastAsia" w:ascii="Times New Roman" w:hAnsi="Times New Roman"/>
                <w:bCs/>
                <w:caps w:val="0"/>
                <w:szCs w:val="21"/>
                <w:lang w:val="en-US" w:eastAsia="zh-CN"/>
              </w:rPr>
              <w:t>10</w:t>
            </w:r>
            <w:r>
              <w:rPr>
                <w:rFonts w:hint="eastAsia" w:ascii="Times New Roman" w:hAnsi="Times New Roman"/>
                <w:bCs/>
                <w:caps w:val="0"/>
                <w:szCs w:val="21"/>
              </w:rPr>
              <w:t>分。</w:t>
            </w:r>
          </w:p>
        </w:tc>
      </w:tr>
      <w:tr w14:paraId="6AE006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right w:val="single" w:color="auto" w:sz="4" w:space="0"/>
            </w:tcBorders>
            <w:vAlign w:val="center"/>
          </w:tcPr>
          <w:p w14:paraId="138DA59C">
            <w:pPr>
              <w:widowControl/>
              <w:jc w:val="center"/>
              <w:rPr>
                <w:rFonts w:ascii="Times New Roman" w:hAnsi="Times New Roman"/>
                <w:caps w:val="0"/>
              </w:rPr>
            </w:pPr>
          </w:p>
        </w:tc>
        <w:tc>
          <w:tcPr>
            <w:tcW w:w="520" w:type="dxa"/>
            <w:vMerge w:val="continue"/>
            <w:tcBorders>
              <w:left w:val="single" w:color="auto" w:sz="4" w:space="0"/>
              <w:right w:val="single" w:color="auto" w:sz="4" w:space="0"/>
            </w:tcBorders>
            <w:vAlign w:val="center"/>
          </w:tcPr>
          <w:p w14:paraId="259FA104">
            <w:pPr>
              <w:widowControl/>
              <w:jc w:val="center"/>
              <w:rPr>
                <w:rFonts w:ascii="Times New Roman" w:hAnsi="Times New Roman"/>
                <w:caps w:val="0"/>
              </w:rPr>
            </w:pPr>
          </w:p>
        </w:tc>
        <w:tc>
          <w:tcPr>
            <w:tcW w:w="2069" w:type="dxa"/>
            <w:tcBorders>
              <w:top w:val="single" w:color="auto" w:sz="4" w:space="0"/>
              <w:left w:val="single" w:color="auto" w:sz="4" w:space="0"/>
              <w:bottom w:val="single" w:color="auto" w:sz="4" w:space="0"/>
              <w:right w:val="single" w:color="auto" w:sz="4" w:space="0"/>
            </w:tcBorders>
            <w:vAlign w:val="center"/>
          </w:tcPr>
          <w:p w14:paraId="4C760D0E">
            <w:pPr>
              <w:jc w:val="center"/>
              <w:rPr>
                <w:rFonts w:hint="eastAsia" w:ascii="Times New Roman" w:hAnsi="Times New Roman"/>
                <w:bCs/>
                <w:caps w:val="0"/>
                <w:szCs w:val="21"/>
              </w:rPr>
            </w:pPr>
            <w:r>
              <w:rPr>
                <w:rFonts w:hint="eastAsia" w:ascii="Times New Roman" w:hAnsi="Times New Roman"/>
                <w:bCs/>
                <w:caps w:val="0"/>
                <w:szCs w:val="21"/>
              </w:rPr>
              <w:t>技术偏离</w:t>
            </w:r>
          </w:p>
        </w:tc>
        <w:tc>
          <w:tcPr>
            <w:tcW w:w="581" w:type="dxa"/>
            <w:tcBorders>
              <w:top w:val="single" w:color="auto" w:sz="4" w:space="0"/>
              <w:left w:val="single" w:color="auto" w:sz="4" w:space="0"/>
              <w:bottom w:val="nil"/>
              <w:right w:val="single" w:color="auto" w:sz="4" w:space="0"/>
            </w:tcBorders>
            <w:vAlign w:val="center"/>
          </w:tcPr>
          <w:p w14:paraId="0CF2B483">
            <w:pPr>
              <w:jc w:val="center"/>
              <w:rPr>
                <w:rFonts w:hint="default" w:ascii="Times New Roman" w:hAnsi="Times New Roman"/>
                <w:caps w:val="0"/>
                <w:lang w:val="en-US" w:eastAsia="zh-CN"/>
              </w:rPr>
            </w:pPr>
            <w:r>
              <w:rPr>
                <w:rFonts w:hint="eastAsia"/>
                <w:caps w:val="0"/>
                <w:lang w:val="en-US" w:eastAsia="zh-CN"/>
              </w:rPr>
              <w:t>10</w:t>
            </w:r>
          </w:p>
        </w:tc>
        <w:tc>
          <w:tcPr>
            <w:tcW w:w="5123" w:type="dxa"/>
            <w:tcBorders>
              <w:top w:val="single" w:color="auto" w:sz="4" w:space="0"/>
              <w:left w:val="single" w:color="auto" w:sz="4" w:space="0"/>
              <w:bottom w:val="nil"/>
              <w:right w:val="single" w:color="auto" w:sz="4" w:space="0"/>
            </w:tcBorders>
            <w:vAlign w:val="center"/>
          </w:tcPr>
          <w:p w14:paraId="6228C3DE">
            <w:pPr>
              <w:pStyle w:val="94"/>
              <w:spacing w:line="360" w:lineRule="auto"/>
              <w:rPr>
                <w:rFonts w:ascii="Times New Roman" w:hAnsi="Times New Roman"/>
                <w:caps w:val="0"/>
              </w:rPr>
            </w:pPr>
            <w:r>
              <w:rPr>
                <w:rFonts w:hint="eastAsia" w:ascii="Times New Roman" w:hAnsi="Times New Roman"/>
                <w:bCs/>
                <w:caps w:val="0"/>
                <w:szCs w:val="21"/>
              </w:rPr>
              <w:t>由评标委员会成员独立进行客观、公正的评价，根据各投标人</w:t>
            </w:r>
            <w:r>
              <w:rPr>
                <w:rFonts w:hint="eastAsia" w:ascii="Times New Roman" w:hAnsi="Times New Roman"/>
                <w:bCs/>
                <w:caps w:val="0"/>
                <w:szCs w:val="21"/>
                <w:lang w:val="en-US" w:eastAsia="zh-CN"/>
              </w:rPr>
              <w:t>对</w:t>
            </w:r>
            <w:r>
              <w:rPr>
                <w:rFonts w:hint="eastAsia" w:ascii="Times New Roman" w:hAnsi="Times New Roman"/>
                <w:bCs/>
                <w:caps w:val="0"/>
                <w:szCs w:val="21"/>
              </w:rPr>
              <w:t>各项培训服务要求的响应及技术偏离情况，在满足我司技术基本要求的前提下偏离，无偏离得满分1</w:t>
            </w:r>
            <w:r>
              <w:rPr>
                <w:rFonts w:hint="eastAsia" w:ascii="Times New Roman" w:hAnsi="Times New Roman"/>
                <w:bCs/>
                <w:caps w:val="0"/>
                <w:szCs w:val="21"/>
                <w:lang w:val="en-US" w:eastAsia="zh-CN"/>
              </w:rPr>
              <w:t>0</w:t>
            </w:r>
            <w:r>
              <w:rPr>
                <w:rFonts w:hint="eastAsia" w:ascii="Times New Roman" w:hAnsi="Times New Roman"/>
                <w:bCs/>
                <w:caps w:val="0"/>
                <w:szCs w:val="21"/>
              </w:rPr>
              <w:t>分，较大偏离每一项扣4分，一般偏离每一项扣2分，最低0分。</w:t>
            </w:r>
          </w:p>
        </w:tc>
      </w:tr>
      <w:tr w14:paraId="12062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bottom w:val="single" w:color="auto" w:sz="4" w:space="0"/>
              <w:right w:val="single" w:color="auto" w:sz="4" w:space="0"/>
            </w:tcBorders>
            <w:vAlign w:val="center"/>
          </w:tcPr>
          <w:p w14:paraId="6EBACADE">
            <w:pPr>
              <w:widowControl/>
              <w:jc w:val="center"/>
              <w:rPr>
                <w:rFonts w:ascii="Times New Roman" w:hAnsi="Times New Roman"/>
                <w:caps w:val="0"/>
              </w:rPr>
            </w:pPr>
          </w:p>
        </w:tc>
        <w:tc>
          <w:tcPr>
            <w:tcW w:w="520" w:type="dxa"/>
            <w:vMerge w:val="continue"/>
            <w:tcBorders>
              <w:left w:val="single" w:color="auto" w:sz="4" w:space="0"/>
              <w:bottom w:val="single" w:color="auto" w:sz="4" w:space="0"/>
              <w:right w:val="single" w:color="auto" w:sz="4" w:space="0"/>
            </w:tcBorders>
            <w:vAlign w:val="center"/>
          </w:tcPr>
          <w:p w14:paraId="5EB30C55">
            <w:pPr>
              <w:widowControl/>
              <w:jc w:val="center"/>
              <w:rPr>
                <w:rFonts w:ascii="Times New Roman" w:hAnsi="Times New Roman"/>
                <w:caps w:val="0"/>
              </w:rPr>
            </w:pPr>
          </w:p>
        </w:tc>
        <w:tc>
          <w:tcPr>
            <w:tcW w:w="2069" w:type="dxa"/>
            <w:tcBorders>
              <w:top w:val="single" w:color="auto" w:sz="4" w:space="0"/>
              <w:left w:val="single" w:color="auto" w:sz="4" w:space="0"/>
              <w:bottom w:val="single" w:color="auto" w:sz="4" w:space="0"/>
              <w:right w:val="single" w:color="auto" w:sz="4" w:space="0"/>
            </w:tcBorders>
            <w:vAlign w:val="center"/>
          </w:tcPr>
          <w:p w14:paraId="7232D04E">
            <w:pPr>
              <w:jc w:val="center"/>
              <w:rPr>
                <w:rFonts w:hint="default" w:ascii="Times New Roman" w:hAnsi="Times New Roman" w:eastAsia="宋体"/>
                <w:caps w:val="0"/>
                <w:lang w:val="en-US" w:eastAsia="zh-CN"/>
              </w:rPr>
            </w:pPr>
            <w:r>
              <w:rPr>
                <w:rFonts w:hint="eastAsia" w:ascii="Times New Roman" w:hAnsi="Times New Roman"/>
                <w:bCs/>
                <w:caps w:val="0"/>
                <w:szCs w:val="21"/>
              </w:rPr>
              <w:t>售后服务与增值保障</w:t>
            </w:r>
          </w:p>
        </w:tc>
        <w:tc>
          <w:tcPr>
            <w:tcW w:w="581" w:type="dxa"/>
            <w:tcBorders>
              <w:top w:val="single" w:color="auto" w:sz="4" w:space="0"/>
              <w:left w:val="single" w:color="auto" w:sz="4" w:space="0"/>
              <w:bottom w:val="nil"/>
              <w:right w:val="single" w:color="auto" w:sz="4" w:space="0"/>
            </w:tcBorders>
            <w:vAlign w:val="center"/>
          </w:tcPr>
          <w:p w14:paraId="26B6F5A3">
            <w:pPr>
              <w:jc w:val="center"/>
              <w:rPr>
                <w:rFonts w:hint="default" w:ascii="Times New Roman" w:hAnsi="Times New Roman"/>
                <w:caps w:val="0"/>
                <w:lang w:val="en-US" w:eastAsia="zh-CN"/>
              </w:rPr>
            </w:pPr>
            <w:r>
              <w:rPr>
                <w:rFonts w:hint="eastAsia"/>
                <w:caps w:val="0"/>
                <w:lang w:val="en-US" w:eastAsia="zh-CN"/>
              </w:rPr>
              <w:t>5</w:t>
            </w:r>
          </w:p>
        </w:tc>
        <w:tc>
          <w:tcPr>
            <w:tcW w:w="5123" w:type="dxa"/>
            <w:tcBorders>
              <w:top w:val="single" w:color="auto" w:sz="4" w:space="0"/>
              <w:left w:val="single" w:color="auto" w:sz="4" w:space="0"/>
              <w:bottom w:val="nil"/>
              <w:right w:val="single" w:color="auto" w:sz="4" w:space="0"/>
            </w:tcBorders>
            <w:vAlign w:val="center"/>
          </w:tcPr>
          <w:p w14:paraId="3DCF5F9F">
            <w:pPr>
              <w:pStyle w:val="94"/>
              <w:spacing w:line="360" w:lineRule="auto"/>
              <w:rPr>
                <w:rFonts w:hint="eastAsia" w:ascii="Times New Roman" w:hAnsi="Times New Roman" w:eastAsia="宋体"/>
                <w:caps w:val="0"/>
                <w:lang w:eastAsia="zh-CN"/>
              </w:rPr>
            </w:pPr>
            <w:r>
              <w:rPr>
                <w:rFonts w:hint="eastAsia" w:ascii="Times New Roman" w:hAnsi="Times New Roman"/>
                <w:bCs/>
                <w:caps w:val="0"/>
                <w:szCs w:val="21"/>
              </w:rPr>
              <w:t>由评标委员会成员独立进行客观、公正的评价，</w:t>
            </w:r>
            <w:r>
              <w:rPr>
                <w:rFonts w:hint="eastAsia" w:ascii="Times New Roman" w:hAnsi="Times New Roman"/>
                <w:caps w:val="0"/>
              </w:rPr>
              <w:t>根据投标人提供的培训后续支持服务方案进行评审</w:t>
            </w:r>
            <w:r>
              <w:rPr>
                <w:rFonts w:hint="eastAsia" w:ascii="Times New Roman" w:hAnsi="Times New Roman"/>
                <w:caps w:val="0"/>
                <w:lang w:eastAsia="zh-CN"/>
              </w:rPr>
              <w:t>，</w:t>
            </w:r>
            <w:r>
              <w:rPr>
                <w:rFonts w:hint="eastAsia" w:ascii="Times New Roman" w:hAnsi="Times New Roman"/>
                <w:bCs/>
                <w:caps w:val="0"/>
                <w:szCs w:val="21"/>
              </w:rPr>
              <w:t>打分</w:t>
            </w:r>
            <w:r>
              <w:rPr>
                <w:rFonts w:hint="eastAsia" w:ascii="Times New Roman" w:hAnsi="Times New Roman"/>
                <w:bCs/>
                <w:caps w:val="0"/>
                <w:szCs w:val="21"/>
                <w:lang w:val="en-US" w:eastAsia="zh-CN"/>
              </w:rPr>
              <w:t>1</w:t>
            </w:r>
            <w:r>
              <w:rPr>
                <w:rFonts w:hint="eastAsia" w:ascii="Times New Roman" w:hAnsi="Times New Roman"/>
                <w:bCs/>
                <w:caps w:val="0"/>
                <w:szCs w:val="21"/>
              </w:rPr>
              <w:t>-</w:t>
            </w:r>
            <w:r>
              <w:rPr>
                <w:rFonts w:hint="eastAsia" w:ascii="Times New Roman" w:hAnsi="Times New Roman"/>
                <w:bCs/>
                <w:caps w:val="0"/>
                <w:szCs w:val="21"/>
                <w:lang w:val="en-US" w:eastAsia="zh-CN"/>
              </w:rPr>
              <w:t>5</w:t>
            </w:r>
            <w:r>
              <w:rPr>
                <w:rFonts w:hint="eastAsia" w:ascii="Times New Roman" w:hAnsi="Times New Roman"/>
                <w:bCs/>
                <w:caps w:val="0"/>
                <w:szCs w:val="21"/>
              </w:rPr>
              <w:t>分</w:t>
            </w:r>
            <w:r>
              <w:rPr>
                <w:rFonts w:hint="eastAsia" w:ascii="Times New Roman" w:hAnsi="Times New Roman"/>
                <w:bCs/>
                <w:caps w:val="0"/>
                <w:szCs w:val="21"/>
                <w:lang w:eastAsia="zh-CN"/>
              </w:rPr>
              <w:t>；未提供售后服务方案的，得 0 分。</w:t>
            </w:r>
          </w:p>
        </w:tc>
      </w:tr>
      <w:tr w14:paraId="1664B6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077"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84A173F">
            <w:pPr>
              <w:rPr>
                <w:rFonts w:ascii="Times New Roman" w:hAnsi="Times New Roman"/>
                <w:caps w:val="0"/>
                <w:szCs w:val="21"/>
              </w:rPr>
            </w:pPr>
            <w:r>
              <w:rPr>
                <w:rFonts w:hint="eastAsia" w:ascii="Times New Roman" w:hAnsi="Times New Roman"/>
                <w:caps w:val="0"/>
              </w:rPr>
              <w:t>备注：</w:t>
            </w:r>
          </w:p>
          <w:p w14:paraId="3C16AA79">
            <w:pPr>
              <w:rPr>
                <w:rFonts w:hint="eastAsia" w:ascii="Times New Roman" w:hAnsi="Times New Roman" w:eastAsia="宋体"/>
                <w:b/>
                <w:bCs/>
                <w:caps w:val="0"/>
                <w:color w:val="FF0000"/>
                <w:sz w:val="18"/>
                <w:szCs w:val="18"/>
                <w:lang w:eastAsia="zh-CN"/>
              </w:rPr>
            </w:pPr>
            <w:r>
              <w:rPr>
                <w:rFonts w:hint="eastAsia" w:ascii="Times New Roman" w:hAnsi="Times New Roman"/>
                <w:caps w:val="0"/>
              </w:rPr>
              <w:t>1、通</w:t>
            </w:r>
            <w:r>
              <w:rPr>
                <w:rFonts w:hint="eastAsia" w:ascii="Times New Roman" w:hAnsi="Times New Roman"/>
                <w:caps w:val="0"/>
                <w:highlight w:val="none"/>
              </w:rPr>
              <w:t>过初审者</w:t>
            </w:r>
            <w:r>
              <w:rPr>
                <w:rFonts w:hint="eastAsia" w:ascii="Times New Roman" w:hAnsi="Times New Roman"/>
                <w:caps w:val="0"/>
              </w:rPr>
              <w:t>为有效投标。</w:t>
            </w:r>
          </w:p>
          <w:p w14:paraId="0303B4C8">
            <w:pPr>
              <w:rPr>
                <w:rFonts w:hint="eastAsia" w:ascii="Times New Roman" w:hAnsi="Times New Roman"/>
                <w:caps w:val="0"/>
              </w:rPr>
            </w:pPr>
            <w:r>
              <w:rPr>
                <w:rFonts w:hint="eastAsia" w:ascii="Times New Roman" w:hAnsi="Times New Roman"/>
                <w:caps w:val="0"/>
                <w:lang w:val="en-US" w:eastAsia="zh-CN"/>
              </w:rPr>
              <w:t>2</w:t>
            </w:r>
            <w:r>
              <w:rPr>
                <w:rFonts w:hint="eastAsia" w:ascii="Times New Roman" w:hAnsi="Times New Roman"/>
                <w:caps w:val="0"/>
              </w:rPr>
              <w:t>、评委打分超过得分界限或未按本方法赋分时，该评委的打分按废票处理。</w:t>
            </w:r>
          </w:p>
          <w:p w14:paraId="2A22D73E">
            <w:pPr>
              <w:rPr>
                <w:rFonts w:ascii="Times New Roman" w:hAnsi="Times New Roman"/>
                <w:caps w:val="0"/>
                <w:szCs w:val="21"/>
              </w:rPr>
            </w:pPr>
            <w:r>
              <w:rPr>
                <w:rFonts w:hint="eastAsia" w:ascii="Times New Roman" w:hAnsi="Times New Roman"/>
                <w:caps w:val="0"/>
                <w:lang w:val="en-US" w:eastAsia="zh-CN"/>
              </w:rPr>
              <w:t>3</w:t>
            </w:r>
            <w:r>
              <w:rPr>
                <w:rFonts w:hint="eastAsia" w:ascii="Times New Roman" w:hAnsi="Times New Roman"/>
                <w:caps w:val="0"/>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5090B8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宋体"/>
          <w:b w:val="0"/>
          <w:bCs w:val="0"/>
          <w:caps w:val="0"/>
          <w:sz w:val="21"/>
          <w:szCs w:val="21"/>
          <w:highlight w:val="none"/>
        </w:rPr>
      </w:pPr>
      <w:r>
        <w:rPr>
          <w:rFonts w:hint="eastAsia" w:ascii="Times New Roman" w:hAnsi="Times New Roman" w:eastAsia="宋体" w:cs="宋体"/>
          <w:b w:val="0"/>
          <w:bCs w:val="0"/>
          <w:caps w:val="0"/>
          <w:sz w:val="21"/>
          <w:szCs w:val="21"/>
          <w:highlight w:val="none"/>
        </w:rPr>
        <w:t>技术标入围后，综合考虑技术标得分、商务标得分，加权最终得分推荐中标候选人（最终得分=技术标得分*40%+商务标得分*60%，保留两位小数）。</w:t>
      </w:r>
    </w:p>
    <w:p w14:paraId="0A120E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Ansi="宋体" w:cs="宋体"/>
          <w:bCs/>
          <w:color w:val="000000"/>
          <w:szCs w:val="21"/>
        </w:rPr>
      </w:pPr>
      <w:r>
        <w:rPr>
          <w:rFonts w:hint="eastAsia" w:ascii="宋体" w:hAnsi="宋体" w:cs="宋体"/>
          <w:bCs/>
          <w:color w:val="000000"/>
          <w:szCs w:val="21"/>
        </w:rPr>
        <w:t>原则上综合评分最高的投标方中标。</w:t>
      </w:r>
      <w:r>
        <w:rPr>
          <w:rFonts w:hint="eastAsia" w:hAnsi="宋体" w:cs="宋体"/>
          <w:bCs/>
          <w:color w:val="000000"/>
          <w:szCs w:val="21"/>
        </w:rPr>
        <w:t>若出现总分并列时，比较技术部分得分，此分项得分高者排序在前；若技术部分得分仍相同，再比较价格部分的投标报价得分，此分项得分高者排序在前；若投标报价得分仍相同，则由全体评委成员无记名投票，得票高者排序在前。</w:t>
      </w:r>
    </w:p>
    <w:p w14:paraId="7328E3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宋体"/>
          <w:b w:val="0"/>
          <w:bCs w:val="0"/>
          <w:caps w:val="0"/>
          <w:sz w:val="21"/>
          <w:szCs w:val="21"/>
          <w:highlight w:val="none"/>
          <w:lang w:val="en-US" w:eastAsia="zh-CN"/>
        </w:rPr>
      </w:pPr>
      <w:r>
        <w:rPr>
          <w:rFonts w:hint="eastAsia" w:ascii="Times New Roman" w:hAnsi="Times New Roman" w:eastAsia="宋体" w:cs="宋体"/>
          <w:b w:val="0"/>
          <w:bCs w:val="0"/>
          <w:caps w:val="0"/>
          <w:sz w:val="21"/>
          <w:szCs w:val="21"/>
          <w:highlight w:val="none"/>
          <w:lang w:val="en-US" w:eastAsia="zh-CN"/>
        </w:rPr>
        <w:t>商务</w:t>
      </w:r>
      <w:r>
        <w:rPr>
          <w:rFonts w:hint="eastAsia" w:ascii="Times New Roman" w:hAnsi="Times New Roman" w:eastAsia="宋体" w:cs="宋体"/>
          <w:b w:val="0"/>
          <w:bCs w:val="0"/>
          <w:caps w:val="0"/>
          <w:sz w:val="21"/>
          <w:szCs w:val="21"/>
          <w:highlight w:val="none"/>
        </w:rPr>
        <w:t>标评分标准见下表（满分100分）</w:t>
      </w:r>
    </w:p>
    <w:tbl>
      <w:tblPr>
        <w:tblStyle w:val="30"/>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889"/>
        <w:gridCol w:w="6311"/>
        <w:gridCol w:w="884"/>
      </w:tblGrid>
      <w:tr w14:paraId="4366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152" w:type="dxa"/>
            <w:vAlign w:val="center"/>
          </w:tcPr>
          <w:p w14:paraId="6D844AA0">
            <w:pPr>
              <w:widowControl/>
              <w:spacing w:line="300" w:lineRule="exact"/>
              <w:jc w:val="center"/>
              <w:rPr>
                <w:rFonts w:ascii="黑体" w:hAnsi="黑体" w:eastAsia="黑体" w:cs="黑体"/>
                <w:b/>
                <w:bCs/>
                <w:color w:val="000000"/>
                <w:kern w:val="0"/>
                <w:sz w:val="20"/>
                <w:lang w:bidi="ar"/>
              </w:rPr>
            </w:pPr>
            <w:r>
              <w:rPr>
                <w:rFonts w:hint="eastAsia" w:ascii="黑体" w:hAnsi="黑体" w:eastAsia="黑体" w:cs="黑体"/>
                <w:b/>
                <w:bCs/>
                <w:color w:val="000000"/>
                <w:kern w:val="0"/>
                <w:sz w:val="20"/>
                <w:lang w:bidi="ar"/>
              </w:rPr>
              <w:t>项目</w:t>
            </w:r>
          </w:p>
        </w:tc>
        <w:tc>
          <w:tcPr>
            <w:tcW w:w="889" w:type="dxa"/>
            <w:shd w:val="clear" w:color="auto" w:fill="auto"/>
            <w:vAlign w:val="center"/>
          </w:tcPr>
          <w:p w14:paraId="1F1D4D73">
            <w:pPr>
              <w:widowControl/>
              <w:spacing w:line="300" w:lineRule="exact"/>
              <w:jc w:val="center"/>
              <w:rPr>
                <w:rFonts w:ascii="黑体" w:hAnsi="黑体" w:eastAsia="黑体" w:cs="黑体"/>
                <w:b/>
                <w:bCs/>
                <w:color w:val="000000"/>
                <w:kern w:val="0"/>
                <w:sz w:val="20"/>
                <w:lang w:bidi="ar"/>
              </w:rPr>
            </w:pPr>
            <w:r>
              <w:rPr>
                <w:rFonts w:hint="eastAsia" w:ascii="黑体" w:hAnsi="黑体" w:eastAsia="黑体" w:cs="黑体"/>
                <w:b/>
                <w:bCs/>
                <w:color w:val="000000"/>
                <w:kern w:val="0"/>
                <w:sz w:val="20"/>
                <w:lang w:bidi="ar"/>
              </w:rPr>
              <w:t>细则</w:t>
            </w:r>
          </w:p>
        </w:tc>
        <w:tc>
          <w:tcPr>
            <w:tcW w:w="6311" w:type="dxa"/>
            <w:shd w:val="clear" w:color="auto" w:fill="auto"/>
            <w:vAlign w:val="center"/>
          </w:tcPr>
          <w:p w14:paraId="3570FED5">
            <w:pPr>
              <w:widowControl/>
              <w:spacing w:line="300" w:lineRule="exact"/>
              <w:jc w:val="center"/>
              <w:rPr>
                <w:rFonts w:ascii="黑体" w:hAnsi="黑体" w:eastAsia="黑体" w:cs="黑体"/>
                <w:b/>
                <w:bCs/>
                <w:color w:val="000000"/>
                <w:kern w:val="0"/>
                <w:sz w:val="20"/>
                <w:lang w:bidi="ar"/>
              </w:rPr>
            </w:pPr>
            <w:r>
              <w:rPr>
                <w:rFonts w:hint="eastAsia" w:ascii="黑体" w:hAnsi="黑体" w:eastAsia="黑体" w:cs="黑体"/>
                <w:b/>
                <w:bCs/>
                <w:color w:val="000000"/>
                <w:kern w:val="0"/>
                <w:sz w:val="20"/>
                <w:lang w:bidi="ar"/>
              </w:rPr>
              <w:t>商务标评分标准</w:t>
            </w:r>
          </w:p>
        </w:tc>
        <w:tc>
          <w:tcPr>
            <w:tcW w:w="884" w:type="dxa"/>
            <w:shd w:val="clear" w:color="auto" w:fill="auto"/>
            <w:vAlign w:val="center"/>
          </w:tcPr>
          <w:p w14:paraId="1FE4A741">
            <w:pPr>
              <w:widowControl/>
              <w:spacing w:line="300" w:lineRule="exact"/>
              <w:jc w:val="center"/>
              <w:rPr>
                <w:rFonts w:ascii="黑体" w:hAnsi="黑体" w:eastAsia="黑体" w:cs="黑体"/>
                <w:b/>
                <w:bCs/>
                <w:color w:val="000000"/>
                <w:kern w:val="0"/>
                <w:sz w:val="20"/>
                <w:lang w:bidi="ar"/>
              </w:rPr>
            </w:pPr>
            <w:r>
              <w:rPr>
                <w:rFonts w:hint="eastAsia" w:ascii="黑体" w:hAnsi="黑体" w:eastAsia="黑体" w:cs="黑体"/>
                <w:b/>
                <w:bCs/>
                <w:color w:val="000000"/>
                <w:kern w:val="0"/>
                <w:sz w:val="20"/>
                <w:lang w:bidi="ar"/>
              </w:rPr>
              <w:t>得分</w:t>
            </w:r>
          </w:p>
        </w:tc>
      </w:tr>
      <w:tr w14:paraId="5103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1152" w:type="dxa"/>
            <w:vAlign w:val="center"/>
          </w:tcPr>
          <w:p w14:paraId="2484B90B">
            <w:pPr>
              <w:widowControl/>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商务标</w:t>
            </w:r>
          </w:p>
          <w:p w14:paraId="3C622DEB">
            <w:pPr>
              <w:widowControl/>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（100分）</w:t>
            </w:r>
          </w:p>
        </w:tc>
        <w:tc>
          <w:tcPr>
            <w:tcW w:w="889" w:type="dxa"/>
            <w:shd w:val="clear" w:color="auto" w:fill="auto"/>
            <w:vAlign w:val="center"/>
          </w:tcPr>
          <w:p w14:paraId="3353DC0E">
            <w:pPr>
              <w:widowControl/>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商务标</w:t>
            </w:r>
          </w:p>
          <w:p w14:paraId="06B46200">
            <w:pPr>
              <w:widowControl/>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报价</w:t>
            </w:r>
          </w:p>
        </w:tc>
        <w:tc>
          <w:tcPr>
            <w:tcW w:w="6311" w:type="dxa"/>
            <w:shd w:val="clear" w:color="auto" w:fill="auto"/>
            <w:vAlign w:val="center"/>
          </w:tcPr>
          <w:p w14:paraId="5F1032A5">
            <w:pPr>
              <w:widowControl/>
              <w:spacing w:line="300" w:lineRule="exact"/>
              <w:jc w:val="left"/>
              <w:rPr>
                <w:rFonts w:ascii="仿宋_GB2312" w:hAnsi="仿宋_GB2312" w:eastAsia="仿宋_GB2312" w:cs="仿宋_GB2312"/>
                <w:szCs w:val="21"/>
              </w:rPr>
            </w:pPr>
            <w:r>
              <w:rPr>
                <w:rFonts w:hint="eastAsia" w:ascii="仿宋_GB2312" w:hAnsi="仿宋_GB2312" w:eastAsia="仿宋_GB2312" w:cs="仿宋_GB2312"/>
                <w:szCs w:val="21"/>
              </w:rPr>
              <w:t xml:space="preserve">各报价采用低价优先法计算，各方案以满足招标文件要求且报价最低的投标报价为评标基准价，其价格分为满分100分，其他供应商的价格分按照下列公式计算：投标报价得分=（评标基准价/投标报价）×100分。 </w:t>
            </w:r>
          </w:p>
        </w:tc>
        <w:tc>
          <w:tcPr>
            <w:tcW w:w="884" w:type="dxa"/>
            <w:shd w:val="clear" w:color="auto" w:fill="auto"/>
            <w:vAlign w:val="center"/>
          </w:tcPr>
          <w:p w14:paraId="21F9E565">
            <w:pPr>
              <w:widowControl/>
              <w:spacing w:line="300" w:lineRule="exact"/>
              <w:jc w:val="left"/>
              <w:rPr>
                <w:rFonts w:ascii="仿宋_GB2312" w:hAnsi="仿宋_GB2312" w:eastAsia="仿宋_GB2312" w:cs="仿宋_GB2312"/>
                <w:szCs w:val="21"/>
              </w:rPr>
            </w:pPr>
          </w:p>
        </w:tc>
      </w:tr>
    </w:tbl>
    <w:p w14:paraId="132B0A7D">
      <w:pPr>
        <w:pStyle w:val="72"/>
        <w:spacing w:line="240" w:lineRule="auto"/>
        <w:ind w:left="0" w:leftChars="0" w:firstLine="0" w:firstLineChars="0"/>
        <w:rPr>
          <w:rFonts w:ascii="Times New Roman" w:hAnsi="Times New Roman"/>
          <w:caps w:val="0"/>
        </w:rPr>
      </w:pPr>
      <w:r>
        <w:rPr>
          <w:rFonts w:hint="eastAsia" w:ascii="Times New Roman" w:hAnsi="Times New Roman"/>
          <w:caps w:val="0"/>
          <w:lang w:val="en-US" w:eastAsia="zh-CN"/>
        </w:rPr>
        <w:t>定标</w:t>
      </w:r>
    </w:p>
    <w:p w14:paraId="735E25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宋体"/>
          <w:b w:val="0"/>
          <w:bCs w:val="0"/>
          <w:caps w:val="0"/>
          <w:sz w:val="21"/>
          <w:szCs w:val="21"/>
          <w:highlight w:val="none"/>
          <w:lang w:eastAsia="zh-CN"/>
        </w:rPr>
      </w:pPr>
      <w:r>
        <w:rPr>
          <w:rFonts w:hint="eastAsia" w:ascii="Times New Roman" w:hAnsi="Times New Roman" w:eastAsia="宋体" w:cs="宋体"/>
          <w:b w:val="0"/>
          <w:bCs w:val="0"/>
          <w:caps w:val="0"/>
          <w:sz w:val="21"/>
          <w:szCs w:val="21"/>
          <w:highlight w:val="none"/>
        </w:rPr>
        <w:t>本项目只产生</w:t>
      </w:r>
      <w:r>
        <w:rPr>
          <w:rFonts w:hint="eastAsia" w:ascii="Times New Roman" w:hAnsi="Times New Roman" w:eastAsia="宋体" w:cs="宋体"/>
          <w:b w:val="0"/>
          <w:bCs w:val="0"/>
          <w:caps w:val="0"/>
          <w:sz w:val="21"/>
          <w:szCs w:val="21"/>
          <w:highlight w:val="none"/>
          <w:u w:val="single"/>
          <w:lang w:val="en-US" w:eastAsia="zh-CN"/>
        </w:rPr>
        <w:t xml:space="preserve"> 1 </w:t>
      </w:r>
      <w:r>
        <w:rPr>
          <w:rFonts w:hint="eastAsia" w:ascii="Times New Roman" w:hAnsi="Times New Roman" w:eastAsia="宋体" w:cs="宋体"/>
          <w:b w:val="0"/>
          <w:bCs w:val="0"/>
          <w:caps w:val="0"/>
          <w:sz w:val="21"/>
          <w:szCs w:val="21"/>
          <w:highlight w:val="none"/>
        </w:rPr>
        <w:t>个中标人。中标人签订合同前须进行最终审查。最终审查的对象</w:t>
      </w:r>
      <w:r>
        <w:rPr>
          <w:rFonts w:hint="eastAsia" w:ascii="Times New Roman" w:hAnsi="Times New Roman" w:eastAsia="宋体" w:cs="宋体"/>
          <w:b w:val="0"/>
          <w:bCs w:val="0"/>
          <w:caps w:val="0"/>
          <w:sz w:val="21"/>
          <w:szCs w:val="21"/>
          <w:highlight w:val="none"/>
          <w:lang w:val="en-US" w:eastAsia="zh-CN"/>
        </w:rPr>
        <w:t>是</w:t>
      </w:r>
      <w:r>
        <w:rPr>
          <w:rFonts w:hint="eastAsia" w:ascii="Times New Roman" w:hAnsi="Times New Roman" w:eastAsia="宋体" w:cs="宋体"/>
          <w:b w:val="0"/>
          <w:bCs w:val="0"/>
          <w:cap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Times New Roman" w:hAnsi="Times New Roman" w:eastAsia="宋体" w:cs="宋体"/>
          <w:b w:val="0"/>
          <w:bCs w:val="0"/>
          <w:caps w:val="0"/>
          <w:sz w:val="21"/>
          <w:szCs w:val="21"/>
          <w:highlight w:val="none"/>
          <w:lang w:val="en-US" w:eastAsia="zh-CN"/>
        </w:rPr>
        <w:t>的</w:t>
      </w:r>
      <w:r>
        <w:rPr>
          <w:rFonts w:hint="eastAsia" w:ascii="Times New Roman" w:hAnsi="Times New Roman" w:eastAsia="宋体" w:cs="宋体"/>
          <w:b w:val="0"/>
          <w:bCs w:val="0"/>
          <w:caps w:val="0"/>
          <w:sz w:val="21"/>
          <w:szCs w:val="21"/>
          <w:highlight w:val="none"/>
        </w:rPr>
        <w:t>，则本次评标作废</w:t>
      </w:r>
      <w:r>
        <w:rPr>
          <w:rFonts w:hint="eastAsia" w:ascii="Times New Roman" w:hAnsi="Times New Roman" w:eastAsia="宋体" w:cs="宋体"/>
          <w:b w:val="0"/>
          <w:bCs w:val="0"/>
          <w:caps w:val="0"/>
          <w:sz w:val="21"/>
          <w:szCs w:val="21"/>
          <w:highlight w:val="none"/>
          <w:lang w:val="en-US" w:eastAsia="zh-CN"/>
        </w:rPr>
        <w:t>或变更意向中标人</w:t>
      </w:r>
      <w:r>
        <w:rPr>
          <w:rFonts w:hint="eastAsia" w:ascii="Times New Roman" w:hAnsi="Times New Roman" w:eastAsia="宋体" w:cs="宋体"/>
          <w:b w:val="0"/>
          <w:bCs w:val="0"/>
          <w:caps w:val="0"/>
          <w:sz w:val="21"/>
          <w:szCs w:val="21"/>
          <w:highlight w:val="none"/>
          <w:lang w:eastAsia="zh-CN"/>
        </w:rPr>
        <w:t>。</w:t>
      </w:r>
    </w:p>
    <w:p w14:paraId="00AEBA0D">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ascii="Times New Roman" w:hAnsi="Times New Roman"/>
          <w:caps w:val="0"/>
        </w:rPr>
      </w:pPr>
      <w:r>
        <w:rPr>
          <w:rFonts w:hint="eastAsia" w:ascii="Times New Roman" w:hAnsi="Times New Roman"/>
          <w:caps w:val="0"/>
          <w:lang w:val="en-US" w:eastAsia="zh-CN"/>
        </w:rPr>
        <w:t>废标及终止招标</w:t>
      </w:r>
    </w:p>
    <w:p w14:paraId="5A1DE6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1.</w:t>
      </w:r>
      <w:r>
        <w:rPr>
          <w:rFonts w:hint="eastAsia" w:ascii="Times New Roman" w:hAnsi="Times New Roman" w:eastAsia="宋体" w:cs="宋体"/>
          <w:caps w:val="0"/>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C6A01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(1)</w:t>
      </w:r>
      <w:r>
        <w:rPr>
          <w:rFonts w:hint="eastAsia" w:ascii="Times New Roman" w:hAnsi="Times New Roman" w:eastAsia="宋体" w:cs="宋体"/>
          <w:caps w:val="0"/>
          <w:color w:val="000000"/>
          <w:sz w:val="21"/>
          <w:szCs w:val="21"/>
          <w:highlight w:val="none"/>
        </w:rPr>
        <w:t>投标人提供的有关资格、资质证明文件不合格、不真实或提供虚假投标材料；</w:t>
      </w:r>
    </w:p>
    <w:p w14:paraId="115B6F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(2)</w:t>
      </w:r>
      <w:r>
        <w:rPr>
          <w:rFonts w:hint="eastAsia" w:ascii="Times New Roman" w:hAnsi="Times New Roman" w:eastAsia="宋体" w:cs="宋体"/>
          <w:caps w:val="0"/>
          <w:color w:val="000000"/>
          <w:sz w:val="21"/>
          <w:szCs w:val="21"/>
          <w:highlight w:val="none"/>
        </w:rPr>
        <w:t>投标人在报价有效期内撤回投标；</w:t>
      </w:r>
    </w:p>
    <w:p w14:paraId="40D2AE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(3)</w:t>
      </w:r>
      <w:r>
        <w:rPr>
          <w:rFonts w:hint="eastAsia" w:ascii="Times New Roman" w:hAnsi="Times New Roman" w:eastAsia="宋体" w:cs="宋体"/>
          <w:caps w:val="0"/>
          <w:color w:val="000000"/>
          <w:sz w:val="21"/>
          <w:szCs w:val="21"/>
          <w:highlight w:val="none"/>
        </w:rPr>
        <w:t>在整个评标过程中，投标人有企图影响评标结果公正性的任何活动；</w:t>
      </w:r>
    </w:p>
    <w:p w14:paraId="64F35D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lang w:eastAsia="zh-CN"/>
        </w:rPr>
      </w:pPr>
      <w:r>
        <w:rPr>
          <w:rFonts w:hint="default" w:ascii="Times New Roman" w:hAnsi="Times New Roman" w:eastAsia="宋体" w:cs="宋体"/>
          <w:caps w:val="0"/>
          <w:color w:val="000000"/>
          <w:kern w:val="2"/>
          <w:sz w:val="21"/>
          <w:szCs w:val="21"/>
          <w:lang w:val="en-US" w:eastAsia="zh-CN" w:bidi="ar-SA"/>
        </w:rPr>
        <w:t>(4)</w:t>
      </w:r>
      <w:r>
        <w:rPr>
          <w:rFonts w:hint="eastAsia" w:ascii="Times New Roman" w:hAnsi="Times New Roman" w:eastAsia="宋体" w:cs="宋体"/>
          <w:caps w:val="0"/>
          <w:color w:val="000000"/>
          <w:sz w:val="21"/>
          <w:szCs w:val="21"/>
          <w:highlight w:val="none"/>
        </w:rPr>
        <w:t>投标人以任何方式诋毁其他投标人；</w:t>
      </w:r>
    </w:p>
    <w:p w14:paraId="08F491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(5)</w:t>
      </w:r>
      <w:r>
        <w:rPr>
          <w:rFonts w:hint="eastAsia" w:ascii="Times New Roman" w:hAnsi="Times New Roman" w:eastAsia="宋体" w:cs="宋体"/>
          <w:caps w:val="0"/>
          <w:color w:val="000000"/>
          <w:sz w:val="21"/>
          <w:szCs w:val="21"/>
          <w:highlight w:val="none"/>
        </w:rPr>
        <w:t>投标人串通投标；</w:t>
      </w:r>
    </w:p>
    <w:p w14:paraId="387A61E2">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cs="宋体"/>
          <w:caps w:val="0"/>
          <w:sz w:val="21"/>
          <w:szCs w:val="21"/>
          <w:highlight w:val="none"/>
        </w:rPr>
      </w:pPr>
      <w:r>
        <w:rPr>
          <w:rFonts w:hint="default" w:ascii="Times New Roman" w:hAnsi="Times New Roman" w:eastAsia="宋体" w:cs="宋体"/>
          <w:caps w:val="0"/>
          <w:kern w:val="2"/>
          <w:sz w:val="21"/>
          <w:szCs w:val="21"/>
          <w:lang w:val="en-US" w:eastAsia="zh-CN" w:bidi="ar-SA"/>
        </w:rPr>
        <w:t>(6)</w:t>
      </w:r>
      <w:r>
        <w:rPr>
          <w:rFonts w:hint="eastAsia" w:ascii="Times New Roman" w:hAnsi="Times New Roman" w:eastAsia="宋体" w:cs="宋体"/>
          <w:caps w:val="0"/>
          <w:color w:val="000000"/>
          <w:sz w:val="21"/>
          <w:szCs w:val="21"/>
          <w:highlight w:val="none"/>
        </w:rPr>
        <w:t>投标人被举报、检举，并经招标人查实无误的；</w:t>
      </w:r>
    </w:p>
    <w:p w14:paraId="7E8C76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(7)</w:t>
      </w:r>
      <w:r>
        <w:rPr>
          <w:rFonts w:hint="eastAsia" w:ascii="Times New Roman" w:hAnsi="Times New Roman" w:eastAsia="宋体" w:cs="宋体"/>
          <w:caps w:val="0"/>
          <w:color w:val="000000"/>
          <w:sz w:val="21"/>
          <w:szCs w:val="21"/>
          <w:highlight w:val="none"/>
        </w:rPr>
        <w:t>以他人名义投标或者以其他方式弄虚作假，骗取中标的；</w:t>
      </w:r>
    </w:p>
    <w:p w14:paraId="5BDE7B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Times New Roman" w:hAnsi="Times New Roman" w:eastAsia="宋体" w:cs="宋体"/>
          <w:caps w:val="0"/>
          <w:sz w:val="21"/>
          <w:szCs w:val="21"/>
          <w:highlight w:val="none"/>
        </w:rPr>
      </w:pPr>
      <w:r>
        <w:rPr>
          <w:rFonts w:hint="default" w:ascii="Times New Roman" w:hAnsi="Times New Roman" w:eastAsia="宋体" w:cs="宋体"/>
          <w:caps w:val="0"/>
          <w:kern w:val="2"/>
          <w:sz w:val="21"/>
          <w:szCs w:val="21"/>
          <w:lang w:val="en-US" w:eastAsia="zh-CN" w:bidi="ar-SA"/>
        </w:rPr>
        <w:t>(8)</w:t>
      </w:r>
      <w:r>
        <w:rPr>
          <w:rFonts w:hint="eastAsia" w:ascii="Times New Roman" w:hAnsi="Times New Roman" w:eastAsia="宋体" w:cs="宋体"/>
          <w:caps w:val="0"/>
          <w:sz w:val="21"/>
          <w:szCs w:val="21"/>
          <w:highlight w:val="none"/>
        </w:rPr>
        <w:t>投标人负责人为同一人或者存在控股、管理关系的不同单位；</w:t>
      </w:r>
    </w:p>
    <w:p w14:paraId="4BB93E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imes New Roman" w:hAnsi="Times New Roman" w:eastAsia="宋体" w:cs="宋体"/>
          <w:caps w:val="0"/>
          <w:sz w:val="21"/>
          <w:szCs w:val="21"/>
          <w:highlight w:val="none"/>
        </w:rPr>
      </w:pPr>
      <w:r>
        <w:rPr>
          <w:rFonts w:hint="default" w:ascii="Times New Roman" w:hAnsi="Times New Roman" w:eastAsia="宋体" w:cs="宋体"/>
          <w:caps w:val="0"/>
          <w:kern w:val="2"/>
          <w:sz w:val="21"/>
          <w:szCs w:val="21"/>
          <w:lang w:val="en-US" w:eastAsia="zh-CN" w:bidi="ar-SA"/>
        </w:rPr>
        <w:t>(9)</w:t>
      </w:r>
      <w:r>
        <w:rPr>
          <w:rFonts w:hint="eastAsia" w:ascii="Times New Roman" w:hAnsi="Times New Roman" w:eastAsia="宋体" w:cs="宋体"/>
          <w:caps w:val="0"/>
          <w:sz w:val="21"/>
          <w:szCs w:val="21"/>
          <w:highlight w:val="none"/>
        </w:rPr>
        <w:t>有效投标不足三家；</w:t>
      </w:r>
    </w:p>
    <w:p w14:paraId="252848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sz w:val="21"/>
          <w:szCs w:val="21"/>
          <w:highlight w:val="none"/>
        </w:rPr>
      </w:pPr>
      <w:r>
        <w:rPr>
          <w:rFonts w:hint="default" w:ascii="Times New Roman" w:hAnsi="Times New Roman" w:eastAsia="宋体" w:cs="宋体"/>
          <w:caps w:val="0"/>
          <w:kern w:val="2"/>
          <w:sz w:val="21"/>
          <w:szCs w:val="21"/>
          <w:lang w:val="en-US" w:eastAsia="zh-CN" w:bidi="ar-SA"/>
        </w:rPr>
        <w:t>(10)</w:t>
      </w:r>
      <w:r>
        <w:rPr>
          <w:rFonts w:hint="eastAsia" w:ascii="Times New Roman" w:hAnsi="Times New Roman" w:eastAsia="宋体" w:cs="宋体"/>
          <w:caps w:val="0"/>
          <w:sz w:val="21"/>
          <w:szCs w:val="21"/>
          <w:highlight w:val="none"/>
        </w:rPr>
        <w:t>不同投标人的投标文件异常一致或者投标报价呈规律性差异的；</w:t>
      </w:r>
    </w:p>
    <w:p w14:paraId="61E971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sz w:val="21"/>
          <w:szCs w:val="21"/>
          <w:highlight w:val="none"/>
        </w:rPr>
      </w:pPr>
      <w:r>
        <w:rPr>
          <w:rFonts w:hint="default" w:ascii="Times New Roman" w:hAnsi="Times New Roman" w:eastAsia="宋体" w:cs="宋体"/>
          <w:caps w:val="0"/>
          <w:kern w:val="2"/>
          <w:sz w:val="21"/>
          <w:szCs w:val="21"/>
          <w:lang w:val="en-US" w:eastAsia="zh-CN" w:bidi="ar-SA"/>
        </w:rPr>
        <w:t>(11)</w:t>
      </w:r>
      <w:r>
        <w:rPr>
          <w:rFonts w:hint="eastAsia" w:ascii="Times New Roman" w:hAnsi="Times New Roman" w:eastAsia="宋体" w:cs="宋体"/>
          <w:caps w:val="0"/>
          <w:sz w:val="21"/>
          <w:szCs w:val="21"/>
          <w:highlight w:val="none"/>
        </w:rPr>
        <w:t>投标人报价均超过</w:t>
      </w:r>
      <w:r>
        <w:rPr>
          <w:rFonts w:hint="eastAsia" w:ascii="Times New Roman" w:hAnsi="Times New Roman" w:cs="宋体"/>
          <w:caps w:val="0"/>
          <w:sz w:val="21"/>
          <w:szCs w:val="21"/>
          <w:highlight w:val="none"/>
          <w:lang w:val="en-US" w:eastAsia="zh-CN"/>
        </w:rPr>
        <w:t>最高限价</w:t>
      </w:r>
      <w:r>
        <w:rPr>
          <w:rFonts w:hint="eastAsia" w:ascii="Times New Roman" w:hAnsi="Times New Roman" w:eastAsia="宋体" w:cs="宋体"/>
          <w:caps w:val="0"/>
          <w:sz w:val="21"/>
          <w:szCs w:val="21"/>
          <w:highlight w:val="none"/>
        </w:rPr>
        <w:t>的；</w:t>
      </w:r>
    </w:p>
    <w:p w14:paraId="49D7FE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(12)</w:t>
      </w:r>
      <w:r>
        <w:rPr>
          <w:rFonts w:hint="eastAsia" w:ascii="Times New Roman" w:hAnsi="Times New Roman" w:eastAsia="宋体" w:cs="宋体"/>
          <w:caps w:val="0"/>
          <w:color w:val="000000"/>
          <w:sz w:val="21"/>
          <w:szCs w:val="21"/>
          <w:highlight w:val="none"/>
        </w:rPr>
        <w:t>未按要求填报商务报价资料，对招标开展造成较大影响；</w:t>
      </w:r>
    </w:p>
    <w:p w14:paraId="1F8E8C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(13)</w:t>
      </w:r>
      <w:r>
        <w:rPr>
          <w:rFonts w:hint="eastAsia" w:ascii="Times New Roman" w:hAnsi="Times New Roman" w:eastAsia="宋体" w:cs="宋体"/>
          <w:b w:val="0"/>
          <w:bCs w:val="0"/>
          <w:caps w:val="0"/>
          <w:spacing w:val="0"/>
          <w:sz w:val="21"/>
          <w:szCs w:val="21"/>
          <w:highlight w:val="none"/>
          <w:lang w:val="en-US" w:eastAsia="zh-CN"/>
        </w:rPr>
        <w:t>未按照招标人规定的时间内在中国重汽e采通完成投标的；</w:t>
      </w:r>
    </w:p>
    <w:p w14:paraId="5F6831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color w:val="000000"/>
          <w:sz w:val="21"/>
          <w:szCs w:val="21"/>
          <w:highlight w:val="none"/>
        </w:rPr>
      </w:pPr>
      <w:r>
        <w:rPr>
          <w:rFonts w:hint="default" w:ascii="Times New Roman" w:hAnsi="Times New Roman" w:eastAsia="宋体" w:cs="宋体"/>
          <w:caps w:val="0"/>
          <w:color w:val="000000"/>
          <w:kern w:val="2"/>
          <w:sz w:val="21"/>
          <w:szCs w:val="21"/>
          <w:lang w:val="en-US" w:eastAsia="zh-CN" w:bidi="ar-SA"/>
        </w:rPr>
        <w:t>(14)</w:t>
      </w:r>
      <w:r>
        <w:rPr>
          <w:rFonts w:hint="eastAsia" w:ascii="Times New Roman" w:hAnsi="Times New Roman" w:eastAsia="宋体" w:cs="宋体"/>
          <w:caps w:val="0"/>
          <w:color w:val="000000"/>
          <w:sz w:val="21"/>
          <w:szCs w:val="21"/>
          <w:highlight w:val="none"/>
        </w:rPr>
        <w:t>法律、法规规定的其他情况。</w:t>
      </w:r>
    </w:p>
    <w:p w14:paraId="517606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sz w:val="21"/>
          <w:szCs w:val="21"/>
          <w:highlight w:val="none"/>
        </w:rPr>
      </w:pPr>
      <w:r>
        <w:rPr>
          <w:rFonts w:hint="eastAsia" w:ascii="Times New Roman" w:hAnsi="Times New Roman" w:cs="宋体"/>
          <w:caps w:val="0"/>
          <w:kern w:val="2"/>
          <w:sz w:val="21"/>
          <w:szCs w:val="21"/>
          <w:lang w:val="en-US" w:eastAsia="zh-CN" w:bidi="ar-SA"/>
        </w:rPr>
        <w:t>2</w:t>
      </w:r>
      <w:r>
        <w:rPr>
          <w:rFonts w:hint="default" w:ascii="Times New Roman" w:hAnsi="Times New Roman" w:eastAsia="宋体" w:cs="宋体"/>
          <w:caps w:val="0"/>
          <w:kern w:val="2"/>
          <w:sz w:val="21"/>
          <w:szCs w:val="21"/>
          <w:lang w:val="en-US" w:eastAsia="zh-CN" w:bidi="ar-SA"/>
        </w:rPr>
        <w:t>.</w:t>
      </w:r>
      <w:r>
        <w:rPr>
          <w:rFonts w:hint="eastAsia" w:ascii="Times New Roman" w:hAnsi="Times New Roman" w:eastAsia="宋体" w:cs="宋体"/>
          <w:caps w:val="0"/>
          <w:sz w:val="21"/>
          <w:szCs w:val="21"/>
          <w:highlight w:val="none"/>
        </w:rPr>
        <w:t>出现下列情形之一，招标人有权否决所有投标人的投标，并终止招标。</w:t>
      </w:r>
    </w:p>
    <w:p w14:paraId="185EF6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Times New Roman" w:hAnsi="Times New Roman" w:eastAsia="宋体" w:cs="宋体"/>
          <w:b/>
          <w:bCs/>
          <w:caps w:val="0"/>
          <w:color w:val="FF0000"/>
          <w:sz w:val="18"/>
          <w:szCs w:val="18"/>
          <w:highlight w:val="none"/>
          <w:lang w:eastAsia="zh-CN"/>
        </w:rPr>
      </w:pPr>
      <w:r>
        <w:rPr>
          <w:rFonts w:hint="default" w:ascii="Times New Roman" w:hAnsi="Times New Roman" w:eastAsia="宋体" w:cs="宋体"/>
          <w:b w:val="0"/>
          <w:bCs w:val="0"/>
          <w:caps w:val="0"/>
          <w:color w:val="auto"/>
          <w:kern w:val="2"/>
          <w:sz w:val="21"/>
          <w:szCs w:val="21"/>
          <w:lang w:val="en-US" w:eastAsia="zh-CN" w:bidi="ar-SA"/>
        </w:rPr>
        <w:t>(</w:t>
      </w:r>
      <w:r>
        <w:rPr>
          <w:rFonts w:hint="eastAsia" w:ascii="Times New Roman" w:hAnsi="Times New Roman" w:cs="宋体"/>
          <w:b w:val="0"/>
          <w:bCs w:val="0"/>
          <w:caps w:val="0"/>
          <w:color w:val="auto"/>
          <w:kern w:val="2"/>
          <w:sz w:val="21"/>
          <w:szCs w:val="21"/>
          <w:lang w:val="en-US" w:eastAsia="zh-CN" w:bidi="ar-SA"/>
        </w:rPr>
        <w:t>1</w:t>
      </w:r>
      <w:r>
        <w:rPr>
          <w:rFonts w:hint="default" w:ascii="Times New Roman" w:hAnsi="Times New Roman" w:eastAsia="宋体" w:cs="宋体"/>
          <w:b w:val="0"/>
          <w:bCs w:val="0"/>
          <w:caps w:val="0"/>
          <w:color w:val="auto"/>
          <w:kern w:val="2"/>
          <w:sz w:val="21"/>
          <w:szCs w:val="21"/>
          <w:lang w:val="en-US" w:eastAsia="zh-CN" w:bidi="ar-SA"/>
        </w:rPr>
        <w:t>)</w:t>
      </w:r>
      <w:r>
        <w:rPr>
          <w:rFonts w:hint="eastAsia" w:ascii="Times New Roman" w:hAnsi="Times New Roman" w:eastAsia="宋体" w:cs="宋体"/>
          <w:caps w:val="0"/>
          <w:sz w:val="21"/>
          <w:szCs w:val="21"/>
          <w:highlight w:val="none"/>
        </w:rPr>
        <w:t>符合条件的投标人或者对招标文件做实质响应的投标人不足三家的；</w:t>
      </w:r>
    </w:p>
    <w:p w14:paraId="401150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caps w:val="0"/>
          <w:sz w:val="21"/>
          <w:szCs w:val="21"/>
          <w:highlight w:val="none"/>
        </w:rPr>
      </w:pPr>
      <w:r>
        <w:rPr>
          <w:rFonts w:hint="default" w:ascii="Times New Roman" w:hAnsi="Times New Roman" w:eastAsia="宋体" w:cs="宋体"/>
          <w:caps w:val="0"/>
          <w:kern w:val="2"/>
          <w:sz w:val="21"/>
          <w:szCs w:val="21"/>
          <w:lang w:val="en-US" w:eastAsia="zh-CN" w:bidi="ar-SA"/>
        </w:rPr>
        <w:t>(</w:t>
      </w:r>
      <w:r>
        <w:rPr>
          <w:rFonts w:hint="eastAsia" w:ascii="Times New Roman" w:hAnsi="Times New Roman" w:cs="宋体"/>
          <w:caps w:val="0"/>
          <w:kern w:val="2"/>
          <w:sz w:val="21"/>
          <w:szCs w:val="21"/>
          <w:lang w:val="en-US" w:eastAsia="zh-CN" w:bidi="ar-SA"/>
        </w:rPr>
        <w:t>2</w:t>
      </w:r>
      <w:r>
        <w:rPr>
          <w:rFonts w:hint="default" w:ascii="Times New Roman" w:hAnsi="Times New Roman" w:eastAsia="宋体" w:cs="宋体"/>
          <w:caps w:val="0"/>
          <w:kern w:val="2"/>
          <w:sz w:val="21"/>
          <w:szCs w:val="21"/>
          <w:lang w:val="en-US" w:eastAsia="zh-CN" w:bidi="ar-SA"/>
        </w:rPr>
        <w:t>)</w:t>
      </w:r>
      <w:r>
        <w:rPr>
          <w:rFonts w:hint="eastAsia" w:ascii="Times New Roman" w:hAnsi="Times New Roman" w:eastAsia="宋体" w:cs="宋体"/>
          <w:caps w:val="0"/>
          <w:sz w:val="21"/>
          <w:szCs w:val="21"/>
          <w:highlight w:val="none"/>
        </w:rPr>
        <w:t>出现影响采购公正的违法、违规行为的；</w:t>
      </w:r>
    </w:p>
    <w:p w14:paraId="4D8812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bCs/>
          <w:caps w:val="0"/>
          <w:sz w:val="21"/>
          <w:szCs w:val="21"/>
          <w:highlight w:val="none"/>
        </w:rPr>
      </w:pPr>
      <w:r>
        <w:rPr>
          <w:rFonts w:hint="default" w:ascii="Times New Roman" w:hAnsi="Times New Roman" w:eastAsia="宋体" w:cs="宋体"/>
          <w:bCs/>
          <w:caps w:val="0"/>
          <w:kern w:val="2"/>
          <w:sz w:val="21"/>
          <w:szCs w:val="21"/>
          <w:lang w:val="en-US" w:eastAsia="zh-CN" w:bidi="ar-SA"/>
        </w:rPr>
        <w:t>(</w:t>
      </w:r>
      <w:r>
        <w:rPr>
          <w:rFonts w:hint="eastAsia" w:ascii="Times New Roman" w:hAnsi="Times New Roman" w:cs="宋体"/>
          <w:bCs/>
          <w:caps w:val="0"/>
          <w:kern w:val="2"/>
          <w:sz w:val="21"/>
          <w:szCs w:val="21"/>
          <w:lang w:val="en-US" w:eastAsia="zh-CN" w:bidi="ar-SA"/>
        </w:rPr>
        <w:t>3</w:t>
      </w:r>
      <w:r>
        <w:rPr>
          <w:rFonts w:hint="default" w:ascii="Times New Roman" w:hAnsi="Times New Roman" w:eastAsia="宋体" w:cs="宋体"/>
          <w:bCs/>
          <w:caps w:val="0"/>
          <w:kern w:val="2"/>
          <w:sz w:val="21"/>
          <w:szCs w:val="21"/>
          <w:lang w:val="en-US" w:eastAsia="zh-CN" w:bidi="ar-SA"/>
        </w:rPr>
        <w:t>)</w:t>
      </w:r>
      <w:r>
        <w:rPr>
          <w:rFonts w:hint="eastAsia" w:ascii="Times New Roman" w:hAnsi="Times New Roman" w:eastAsia="宋体" w:cs="宋体"/>
          <w:bCs/>
          <w:caps w:val="0"/>
          <w:sz w:val="21"/>
          <w:szCs w:val="21"/>
          <w:highlight w:val="none"/>
        </w:rPr>
        <w:t>评标委员会经评审，认为所有投标都不符合招标文件要求的；</w:t>
      </w:r>
    </w:p>
    <w:p w14:paraId="066161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Times New Roman" w:hAnsi="Times New Roman" w:eastAsia="宋体" w:cs="宋体"/>
          <w:bCs/>
          <w:caps w:val="0"/>
          <w:sz w:val="21"/>
          <w:szCs w:val="21"/>
          <w:highlight w:val="none"/>
        </w:rPr>
      </w:pPr>
      <w:r>
        <w:rPr>
          <w:rFonts w:hint="default" w:ascii="Times New Roman" w:hAnsi="Times New Roman" w:eastAsia="宋体" w:cs="宋体"/>
          <w:bCs/>
          <w:caps w:val="0"/>
          <w:kern w:val="2"/>
          <w:sz w:val="21"/>
          <w:szCs w:val="21"/>
          <w:lang w:val="en-US" w:eastAsia="zh-CN" w:bidi="ar-SA"/>
        </w:rPr>
        <w:t>(</w:t>
      </w:r>
      <w:r>
        <w:rPr>
          <w:rFonts w:hint="eastAsia" w:ascii="Times New Roman" w:hAnsi="Times New Roman" w:cs="宋体"/>
          <w:bCs/>
          <w:caps w:val="0"/>
          <w:kern w:val="2"/>
          <w:sz w:val="21"/>
          <w:szCs w:val="21"/>
          <w:lang w:val="en-US" w:eastAsia="zh-CN" w:bidi="ar-SA"/>
        </w:rPr>
        <w:t>4</w:t>
      </w:r>
      <w:r>
        <w:rPr>
          <w:rFonts w:hint="default" w:ascii="Times New Roman" w:hAnsi="Times New Roman" w:eastAsia="宋体" w:cs="宋体"/>
          <w:bCs/>
          <w:caps w:val="0"/>
          <w:kern w:val="2"/>
          <w:sz w:val="21"/>
          <w:szCs w:val="21"/>
          <w:lang w:val="en-US" w:eastAsia="zh-CN" w:bidi="ar-SA"/>
        </w:rPr>
        <w:t>)</w:t>
      </w:r>
      <w:r>
        <w:rPr>
          <w:rFonts w:hint="eastAsia" w:ascii="Times New Roman" w:hAnsi="Times New Roman" w:eastAsia="宋体" w:cs="宋体"/>
          <w:bCs/>
          <w:caps w:val="0"/>
          <w:sz w:val="21"/>
          <w:szCs w:val="21"/>
          <w:highlight w:val="none"/>
        </w:rPr>
        <w:t>因重大变故，采购任务取消的</w:t>
      </w:r>
      <w:bookmarkStart w:id="6" w:name="OLE_LINK28"/>
      <w:bookmarkStart w:id="7" w:name="OLE_LINK26"/>
      <w:bookmarkStart w:id="8" w:name="OLE_LINK25"/>
      <w:bookmarkStart w:id="9" w:name="OLE_LINK29"/>
      <w:bookmarkStart w:id="10" w:name="OLE_LINK27"/>
      <w:r>
        <w:rPr>
          <w:rFonts w:hint="eastAsia" w:ascii="Times New Roman" w:hAnsi="Times New Roman" w:eastAsia="宋体" w:cs="宋体"/>
          <w:bCs/>
          <w:caps w:val="0"/>
          <w:sz w:val="21"/>
          <w:szCs w:val="21"/>
          <w:highlight w:val="none"/>
        </w:rPr>
        <w:t>；</w:t>
      </w:r>
      <w:bookmarkEnd w:id="6"/>
      <w:bookmarkEnd w:id="7"/>
      <w:bookmarkEnd w:id="8"/>
      <w:bookmarkEnd w:id="9"/>
      <w:bookmarkEnd w:id="10"/>
    </w:p>
    <w:p w14:paraId="018BC6B1">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cs="宋体"/>
          <w:bCs/>
          <w:caps w:val="0"/>
          <w:sz w:val="21"/>
          <w:szCs w:val="21"/>
          <w:highlight w:val="none"/>
        </w:rPr>
      </w:pPr>
      <w:r>
        <w:rPr>
          <w:rFonts w:hint="default" w:ascii="Times New Roman" w:hAnsi="Times New Roman" w:eastAsia="宋体" w:cs="宋体"/>
          <w:bCs/>
          <w:caps w:val="0"/>
          <w:kern w:val="2"/>
          <w:sz w:val="21"/>
          <w:szCs w:val="21"/>
          <w:lang w:val="en-US" w:eastAsia="zh-CN" w:bidi="ar-SA"/>
        </w:rPr>
        <w:t>(</w:t>
      </w:r>
      <w:r>
        <w:rPr>
          <w:rFonts w:hint="eastAsia" w:ascii="Times New Roman" w:hAnsi="Times New Roman" w:cs="宋体"/>
          <w:bCs/>
          <w:caps w:val="0"/>
          <w:kern w:val="2"/>
          <w:sz w:val="21"/>
          <w:szCs w:val="21"/>
          <w:lang w:val="en-US" w:eastAsia="zh-CN" w:bidi="ar-SA"/>
        </w:rPr>
        <w:t>5</w:t>
      </w:r>
      <w:r>
        <w:rPr>
          <w:rFonts w:hint="default" w:ascii="Times New Roman" w:hAnsi="Times New Roman" w:eastAsia="宋体" w:cs="宋体"/>
          <w:bCs/>
          <w:caps w:val="0"/>
          <w:kern w:val="2"/>
          <w:sz w:val="21"/>
          <w:szCs w:val="21"/>
          <w:lang w:val="en-US" w:eastAsia="zh-CN" w:bidi="ar-SA"/>
        </w:rPr>
        <w:t>)</w:t>
      </w:r>
      <w:r>
        <w:rPr>
          <w:rFonts w:hint="eastAsia" w:ascii="Times New Roman" w:hAnsi="Times New Roman" w:eastAsia="宋体" w:cs="宋体"/>
          <w:bCs/>
          <w:caps w:val="0"/>
          <w:sz w:val="21"/>
          <w:szCs w:val="21"/>
          <w:highlight w:val="none"/>
        </w:rPr>
        <w:t>招标人认为其他应终止招标的情形。</w:t>
      </w:r>
    </w:p>
    <w:p w14:paraId="649EE6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ascii="Times New Roman" w:hAnsi="Times New Roman"/>
          <w:caps w:val="0"/>
          <w:sz w:val="21"/>
          <w:szCs w:val="21"/>
        </w:rPr>
      </w:pPr>
      <w:r>
        <w:rPr>
          <w:rFonts w:hint="eastAsia" w:ascii="Times New Roman" w:hAnsi="Times New Roman" w:eastAsia="宋体" w:cs="宋体"/>
          <w:caps w:val="0"/>
          <w:kern w:val="2"/>
          <w:sz w:val="21"/>
          <w:szCs w:val="21"/>
          <w:lang w:val="en-US" w:eastAsia="zh-CN" w:bidi="ar-SA"/>
        </w:rPr>
        <w:t>3</w:t>
      </w:r>
      <w:r>
        <w:rPr>
          <w:rFonts w:hint="default" w:ascii="Times New Roman" w:hAnsi="Times New Roman" w:eastAsia="宋体" w:cs="Times New Roman"/>
          <w:caps w:val="0"/>
          <w:kern w:val="2"/>
          <w:sz w:val="21"/>
          <w:szCs w:val="21"/>
          <w:lang w:val="en-US" w:eastAsia="zh-CN" w:bidi="ar-SA"/>
        </w:rPr>
        <w:t>.</w:t>
      </w:r>
      <w:r>
        <w:rPr>
          <w:rFonts w:hint="eastAsia" w:ascii="Times New Roman" w:hAnsi="Times New Roman" w:eastAsia="宋体" w:cs="宋体"/>
          <w:caps w:val="0"/>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1B6CE22">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ascii="Times New Roman" w:hAnsi="Times New Roman"/>
          <w:caps w:val="0"/>
        </w:rPr>
      </w:pPr>
      <w:r>
        <w:rPr>
          <w:rFonts w:hint="eastAsia" w:ascii="Times New Roman" w:hAnsi="Times New Roman"/>
          <w:caps w:val="0"/>
          <w:lang w:val="en-US" w:eastAsia="zh-CN"/>
        </w:rPr>
        <w:t>合同签订</w:t>
      </w:r>
    </w:p>
    <w:p w14:paraId="2C7E2FC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cs="宋体"/>
          <w:caps w:val="0"/>
          <w:color w:val="000000"/>
          <w:sz w:val="21"/>
          <w:szCs w:val="21"/>
        </w:rPr>
      </w:pPr>
      <w:r>
        <w:rPr>
          <w:rFonts w:hint="eastAsia" w:ascii="Times New Roman" w:hAnsi="Times New Roman" w:cs="宋体"/>
          <w:caps w:val="0"/>
          <w:color w:val="000000"/>
          <w:sz w:val="21"/>
          <w:szCs w:val="21"/>
        </w:rPr>
        <w:t>1.招标人根据评标工作小组的评标结果确定中标人，在重汽e采通平台公布中标结果，并发送中标通知。</w:t>
      </w:r>
    </w:p>
    <w:p w14:paraId="00440AF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cs="宋体"/>
          <w:caps w:val="0"/>
          <w:color w:val="000000"/>
          <w:sz w:val="21"/>
          <w:szCs w:val="21"/>
        </w:rPr>
      </w:pPr>
      <w:r>
        <w:rPr>
          <w:rFonts w:hint="eastAsia" w:ascii="Times New Roman" w:hAnsi="Times New Roman" w:cs="宋体"/>
          <w:caps w:val="0"/>
          <w:color w:val="000000"/>
          <w:sz w:val="21"/>
          <w:szCs w:val="21"/>
        </w:rPr>
        <w:t>2.中标人应该在中标通知书规定的时间、地点与招标人签订采购合同，否则按照开标后撤回投标处理。</w:t>
      </w:r>
    </w:p>
    <w:p w14:paraId="76E79A9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cs="宋体"/>
          <w:caps w:val="0"/>
          <w:color w:val="000000"/>
          <w:sz w:val="21"/>
          <w:szCs w:val="21"/>
        </w:rPr>
      </w:pPr>
      <w:r>
        <w:rPr>
          <w:rFonts w:hint="eastAsia" w:ascii="Times New Roman" w:hAnsi="Times New Roman" w:cs="宋体"/>
          <w:caps w:val="0"/>
          <w:color w:val="000000"/>
          <w:sz w:val="21"/>
          <w:szCs w:val="21"/>
        </w:rPr>
        <w:t>3.中标人应当按照合同约定的履约责任，在保证质量的前提下完成中标项目，不得将中标项目转包或分包给他人，否则视为违约，招标人有权解除合同。</w:t>
      </w:r>
    </w:p>
    <w:p w14:paraId="17396CC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cs="宋体"/>
          <w:b/>
          <w:caps w:val="0"/>
          <w:sz w:val="21"/>
          <w:szCs w:val="21"/>
        </w:rPr>
      </w:pPr>
      <w:r>
        <w:rPr>
          <w:rFonts w:hint="eastAsia" w:ascii="Times New Roman" w:hAnsi="Times New Roman" w:cs="宋体"/>
          <w:b/>
          <w:caps w:val="0"/>
          <w:sz w:val="21"/>
          <w:szCs w:val="21"/>
        </w:rPr>
        <w:t>4.中标人由于履行义务的能力或信用有严重缺陷，招标人有权取消其中标资格，招标人将从中标候选单位中依序重新确定中标人，或重新组织招标；</w:t>
      </w:r>
    </w:p>
    <w:p w14:paraId="1668C59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宋体"/>
          <w:caps w:val="0"/>
          <w:color w:val="000000"/>
          <w:sz w:val="21"/>
          <w:szCs w:val="21"/>
          <w:highlight w:val="none"/>
        </w:rPr>
      </w:pPr>
      <w:r>
        <w:rPr>
          <w:rFonts w:hint="eastAsia" w:ascii="Times New Roman" w:hAnsi="Times New Roman" w:cs="宋体"/>
          <w:b/>
          <w:caps w:val="0"/>
          <w:sz w:val="21"/>
          <w:szCs w:val="21"/>
        </w:rPr>
        <w:t>5.合同以双方最终签署的版本为准。</w:t>
      </w:r>
    </w:p>
    <w:p w14:paraId="2FA0FEE9">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ascii="Times New Roman" w:hAnsi="Times New Roman"/>
          <w:caps w:val="0"/>
        </w:rPr>
      </w:pPr>
      <w:r>
        <w:rPr>
          <w:rFonts w:hint="eastAsia" w:ascii="Times New Roman" w:hAnsi="Times New Roman"/>
          <w:caps w:val="0"/>
          <w:lang w:val="en-US" w:eastAsia="zh-CN"/>
        </w:rPr>
        <w:t>付款条件及付款方式</w:t>
      </w:r>
    </w:p>
    <w:p w14:paraId="641D9EB9">
      <w:pPr>
        <w:numPr>
          <w:ilvl w:val="0"/>
          <w:numId w:val="26"/>
        </w:numPr>
        <w:bidi w:val="0"/>
        <w:spacing w:line="360" w:lineRule="auto"/>
        <w:rPr>
          <w:rFonts w:hint="eastAsia" w:ascii="Times New Roman" w:hAnsi="Times New Roman"/>
          <w:caps w:val="0"/>
        </w:rPr>
      </w:pPr>
      <w:r>
        <w:rPr>
          <w:rFonts w:hint="eastAsia" w:ascii="Times New Roman" w:hAnsi="Times New Roman"/>
          <w:caps w:val="0"/>
        </w:rPr>
        <w:t>付款条件：签署合同后，经甲方对项目完成情况进行确认后进行结算。</w:t>
      </w:r>
    </w:p>
    <w:p w14:paraId="28DC49EE">
      <w:pPr>
        <w:numPr>
          <w:ilvl w:val="0"/>
          <w:numId w:val="26"/>
        </w:numPr>
        <w:bidi w:val="0"/>
        <w:spacing w:line="360" w:lineRule="auto"/>
        <w:rPr>
          <w:rFonts w:hint="eastAsia" w:ascii="Times New Roman" w:hAnsi="Times New Roman"/>
          <w:caps w:val="0"/>
        </w:rPr>
      </w:pPr>
      <w:r>
        <w:rPr>
          <w:rFonts w:hint="eastAsia" w:ascii="Times New Roman" w:hAnsi="Times New Roman"/>
          <w:caps w:val="0"/>
        </w:rPr>
        <w:t>付款方式：半年期商业汇票（包括银行承兑汇票和商业承兑汇票）</w:t>
      </w:r>
    </w:p>
    <w:p w14:paraId="468D48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aps w:val="0"/>
        </w:rPr>
      </w:pPr>
      <w:r>
        <w:rPr>
          <w:rFonts w:hint="eastAsia" w:ascii="Times New Roman" w:hAnsi="Times New Roman"/>
          <w:caps w:val="0"/>
        </w:rPr>
        <w:t>乙方按照合同约定提供培训服务，项目结束后，甲方根据乙方服务质量、评价结果进行费用结算。培训过程中，对乙方的培训效果进行现场评价，评价采取计分法，满分为100分，得分&gt;85分的，按合同履行金额100%支付；80≤总得分&lt;85分，按合同履行金额80%支付；总得分&lt;80分，按合同履行金额60%支付，并取消其继续合作资格，视情况列入重汽供应商黑名单。乙方按合同约定金额的对应比例开具符合法律规定的增值税专用发票，甲方收到发票后30个工作日内支付发票载明的采购费用。</w:t>
      </w:r>
    </w:p>
    <w:p w14:paraId="7BF42B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aps w:val="0"/>
          <w:lang w:val="en-US" w:eastAsia="zh-CN"/>
        </w:rPr>
      </w:pPr>
      <w:r>
        <w:rPr>
          <w:rFonts w:hint="eastAsia" w:ascii="Times New Roman" w:hAnsi="Times New Roman"/>
          <w:caps w:val="0"/>
          <w:lang w:val="en-US" w:eastAsia="zh-CN"/>
        </w:rPr>
        <w:t>*</w:t>
      </w:r>
      <w:r>
        <w:rPr>
          <w:rFonts w:hint="eastAsia" w:ascii="Times New Roman" w:hAnsi="Times New Roman"/>
          <w:caps w:val="0"/>
        </w:rPr>
        <w:t>因发票违规给付款方造成的增值税、所得税等损失，由开票方承担相关责任，包括但不限于税款、滞纳金、罚款及其它相关损失。</w:t>
      </w:r>
    </w:p>
    <w:p w14:paraId="7CBC27BF">
      <w:pPr>
        <w:pStyle w:val="72"/>
        <w:keepNext w:val="0"/>
        <w:keepLines w:val="0"/>
        <w:pageBreakBefore w:val="0"/>
        <w:widowControl w:val="0"/>
        <w:numPr>
          <w:ilvl w:val="0"/>
          <w:numId w:val="9"/>
        </w:numPr>
        <w:kinsoku/>
        <w:wordWrap/>
        <w:overflowPunct/>
        <w:topLinePunct w:val="0"/>
        <w:autoSpaceDE/>
        <w:autoSpaceDN/>
        <w:bidi w:val="0"/>
        <w:adjustRightInd/>
        <w:snapToGrid/>
        <w:ind w:left="420" w:leftChars="0" w:hanging="420" w:firstLineChars="0"/>
        <w:jc w:val="left"/>
        <w:textAlignment w:val="auto"/>
        <w:rPr>
          <w:rFonts w:hint="eastAsia" w:ascii="Times New Roman" w:hAnsi="Times New Roman"/>
          <w:caps w:val="0"/>
        </w:rPr>
      </w:pPr>
      <w:r>
        <w:rPr>
          <w:rFonts w:hint="eastAsia" w:ascii="Times New Roman" w:hAnsi="Times New Roman"/>
          <w:caps w:val="0"/>
          <w:lang w:val="en-US" w:eastAsia="zh-CN"/>
        </w:rPr>
        <w:t>本次招标最终解释权归中国重汽集团</w:t>
      </w:r>
      <w:r>
        <w:rPr>
          <w:rFonts w:hint="eastAsia" w:ascii="Times New Roman" w:hAnsi="Times New Roman"/>
          <w:caps w:val="0"/>
          <w:u w:val="single"/>
          <w:lang w:val="en-US" w:eastAsia="zh-CN"/>
        </w:rPr>
        <w:t xml:space="preserve"> 济南动力 </w:t>
      </w:r>
      <w:r>
        <w:rPr>
          <w:rFonts w:hint="eastAsia" w:ascii="Times New Roman" w:hAnsi="Times New Roman"/>
          <w:caps w:val="0"/>
          <w:lang w:val="en-US" w:eastAsia="zh-CN"/>
        </w:rPr>
        <w:t>有限公司。</w:t>
      </w:r>
      <w:bookmarkStart w:id="11" w:name="_Toc47976607"/>
    </w:p>
    <w:p w14:paraId="212EC194">
      <w:pPr>
        <w:rPr>
          <w:rFonts w:hint="eastAsia" w:ascii="Times New Roman" w:hAnsi="Times New Roman"/>
          <w:caps w:val="0"/>
        </w:rPr>
      </w:pPr>
      <w:r>
        <w:rPr>
          <w:rFonts w:hint="eastAsia" w:ascii="Times New Roman" w:hAnsi="Times New Roman"/>
          <w:caps w:val="0"/>
        </w:rPr>
        <w:br w:type="page"/>
      </w:r>
    </w:p>
    <w:p w14:paraId="0D5C7E78">
      <w:pPr>
        <w:pStyle w:val="71"/>
        <w:jc w:val="center"/>
        <w:rPr>
          <w:rFonts w:hint="default" w:ascii="Times New Roman" w:hAnsi="Times New Roman" w:eastAsia="黑体"/>
          <w:caps w:val="0"/>
          <w:lang w:val="en-US" w:eastAsia="zh-CN"/>
        </w:rPr>
      </w:pPr>
      <w:bookmarkStart w:id="12" w:name="_Toc1910"/>
      <w:r>
        <w:rPr>
          <w:rFonts w:hint="eastAsia" w:ascii="Times New Roman" w:hAnsi="Times New Roman"/>
          <w:caps w:val="0"/>
        </w:rPr>
        <w:t>第二部分　</w:t>
      </w:r>
      <w:bookmarkEnd w:id="11"/>
      <w:r>
        <w:rPr>
          <w:rFonts w:hint="eastAsia" w:ascii="Times New Roman" w:hAnsi="Times New Roman"/>
          <w:caps w:val="0"/>
          <w:lang w:val="en-US" w:eastAsia="zh-CN"/>
        </w:rPr>
        <w:t>技术标书</w:t>
      </w:r>
      <w:bookmarkEnd w:id="12"/>
    </w:p>
    <w:p w14:paraId="44DE31F7">
      <w:pPr>
        <w:pStyle w:val="76"/>
        <w:rPr>
          <w:rFonts w:ascii="Times New Roman" w:hAnsi="Times New Roman"/>
          <w:b/>
          <w:bCs/>
          <w:caps w:val="0"/>
        </w:rPr>
      </w:pPr>
    </w:p>
    <w:p w14:paraId="18CD963F">
      <w:pPr>
        <w:pStyle w:val="76"/>
        <w:keepNext w:val="0"/>
        <w:keepLines w:val="0"/>
        <w:pageBreakBefore w:val="0"/>
        <w:widowControl w:val="0"/>
        <w:numPr>
          <w:numId w:val="0"/>
        </w:numPr>
        <w:kinsoku/>
        <w:wordWrap/>
        <w:overflowPunct/>
        <w:topLinePunct w:val="0"/>
        <w:autoSpaceDE/>
        <w:autoSpaceDN/>
        <w:bidi w:val="0"/>
        <w:adjustRightInd/>
        <w:snapToGrid/>
        <w:ind w:left="420" w:leftChars="0"/>
        <w:textAlignment w:val="auto"/>
        <w:rPr>
          <w:rFonts w:hint="eastAsia" w:ascii="Times New Roman" w:hAnsi="Times New Roman"/>
          <w:caps w:val="0"/>
        </w:rPr>
      </w:pPr>
      <w:r>
        <w:rPr>
          <w:rFonts w:hint="eastAsia" w:ascii="Times New Roman" w:hAnsi="Times New Roman"/>
          <w:caps w:val="0"/>
        </w:rPr>
        <w:t>技术要求及完整招标书请在报名</w:t>
      </w:r>
      <w:r>
        <w:rPr>
          <w:rFonts w:hint="eastAsia" w:ascii="Times New Roman" w:hAnsi="Times New Roman"/>
          <w:caps w:val="0"/>
          <w:lang w:val="en-US" w:eastAsia="zh-CN"/>
        </w:rPr>
        <w:t>成功</w:t>
      </w:r>
      <w:r>
        <w:rPr>
          <w:rFonts w:hint="eastAsia" w:ascii="Times New Roman" w:hAnsi="Times New Roman"/>
          <w:caps w:val="0"/>
        </w:rPr>
        <w:t>后</w:t>
      </w:r>
      <w:r>
        <w:rPr>
          <w:rFonts w:hint="eastAsia" w:ascii="Times New Roman" w:hAnsi="Times New Roman"/>
          <w:caps w:val="0"/>
          <w:lang w:val="en-US" w:eastAsia="zh-CN"/>
        </w:rPr>
        <w:t>在e采通领取，有疑问请</w:t>
      </w:r>
      <w:r>
        <w:rPr>
          <w:rFonts w:hint="eastAsia" w:ascii="Times New Roman" w:hAnsi="Times New Roman"/>
          <w:caps w:val="0"/>
        </w:rPr>
        <w:t>联系技术负责人</w:t>
      </w:r>
    </w:p>
    <w:p w14:paraId="4CB44975">
      <w:pPr>
        <w:spacing w:line="360" w:lineRule="auto"/>
        <w:ind w:firstLine="420" w:firstLineChars="200"/>
        <w:rPr>
          <w:rFonts w:hint="eastAsia" w:ascii="Times New Roman" w:hAnsi="Times New Roman" w:eastAsia="宋体"/>
          <w:caps w:val="0"/>
          <w:lang w:eastAsia="zh-CN"/>
        </w:rPr>
      </w:pPr>
      <w:r>
        <w:rPr>
          <w:rFonts w:hint="eastAsia" w:ascii="Times New Roman" w:hAnsi="Times New Roman"/>
          <w:b w:val="0"/>
          <w:bCs w:val="0"/>
          <w:caps w:val="0"/>
        </w:rPr>
        <w:t>技术联系人：</w:t>
      </w:r>
      <w:r>
        <w:rPr>
          <w:rFonts w:hint="eastAsia"/>
          <w:b/>
          <w:bCs/>
          <w:caps w:val="0"/>
          <w:lang w:val="en-US" w:eastAsia="zh-CN"/>
        </w:rPr>
        <w:t>杜静雯</w:t>
      </w:r>
      <w:bookmarkStart w:id="25" w:name="_GoBack"/>
      <w:bookmarkEnd w:id="25"/>
    </w:p>
    <w:p w14:paraId="60FC5F15">
      <w:pPr>
        <w:spacing w:line="360" w:lineRule="auto"/>
        <w:ind w:firstLine="420" w:firstLineChars="200"/>
        <w:rPr>
          <w:rFonts w:hint="default" w:ascii="Times New Roman" w:hAnsi="Times New Roman" w:eastAsia="宋体"/>
          <w:caps w:val="0"/>
          <w:lang w:val="en-US" w:eastAsia="zh-CN"/>
        </w:rPr>
      </w:pPr>
      <w:r>
        <w:rPr>
          <w:rFonts w:hint="eastAsia" w:ascii="Times New Roman" w:hAnsi="Times New Roman"/>
          <w:caps w:val="0"/>
        </w:rPr>
        <w:t>电话：</w:t>
      </w:r>
      <w:r>
        <w:rPr>
          <w:rFonts w:hint="eastAsia"/>
          <w:caps w:val="0"/>
          <w:lang w:val="en-US" w:eastAsia="zh-CN"/>
        </w:rPr>
        <w:t>17864205826</w:t>
      </w:r>
    </w:p>
    <w:p w14:paraId="61195838">
      <w:pPr>
        <w:pStyle w:val="76"/>
        <w:keepNext w:val="0"/>
        <w:keepLines w:val="0"/>
        <w:pageBreakBefore w:val="0"/>
        <w:widowControl w:val="0"/>
        <w:numPr>
          <w:numId w:val="0"/>
        </w:numPr>
        <w:kinsoku/>
        <w:wordWrap/>
        <w:overflowPunct/>
        <w:topLinePunct w:val="0"/>
        <w:autoSpaceDE/>
        <w:autoSpaceDN/>
        <w:bidi w:val="0"/>
        <w:adjustRightInd/>
        <w:snapToGrid/>
        <w:ind w:left="420" w:leftChars="0"/>
        <w:textAlignment w:val="auto"/>
        <w:rPr>
          <w:rFonts w:ascii="Times New Roman" w:hAnsi="Times New Roman"/>
          <w:caps w:val="0"/>
        </w:rPr>
      </w:pPr>
      <w:r>
        <w:rPr>
          <w:rFonts w:hint="eastAsia" w:ascii="Times New Roman" w:hAnsi="Times New Roman"/>
          <w:caps w:val="0"/>
        </w:rPr>
        <w:t>邮箱：</w:t>
      </w:r>
      <w:r>
        <w:rPr>
          <w:rStyle w:val="35"/>
          <w:rFonts w:hint="eastAsia" w:ascii="Times New Roman" w:hAnsi="Times New Roman"/>
          <w:caps w:val="0"/>
          <w:lang w:val="en-US" w:eastAsia="zh-CN"/>
        </w:rPr>
        <w:fldChar w:fldCharType="begin"/>
      </w:r>
      <w:r>
        <w:rPr>
          <w:rStyle w:val="35"/>
          <w:rFonts w:hint="eastAsia" w:ascii="Times New Roman" w:hAnsi="Times New Roman"/>
          <w:caps w:val="0"/>
          <w:lang w:val="en-US" w:eastAsia="zh-CN"/>
        </w:rPr>
        <w:instrText xml:space="preserve"> HYPERLINK "mailto:tianzhuangzhuang@sinotruk.com" </w:instrText>
      </w:r>
      <w:r>
        <w:rPr>
          <w:rStyle w:val="35"/>
          <w:rFonts w:hint="eastAsia" w:ascii="Times New Roman" w:hAnsi="Times New Roman"/>
          <w:caps w:val="0"/>
          <w:lang w:val="en-US" w:eastAsia="zh-CN"/>
        </w:rPr>
        <w:fldChar w:fldCharType="separate"/>
      </w:r>
      <w:r>
        <w:rPr>
          <w:rStyle w:val="35"/>
          <w:rFonts w:hint="eastAsia"/>
          <w:caps w:val="0"/>
          <w:lang w:val="en-US" w:eastAsia="zh-CN"/>
        </w:rPr>
        <w:t>dujingwen</w:t>
      </w:r>
      <w:r>
        <w:rPr>
          <w:rStyle w:val="35"/>
          <w:rFonts w:hint="eastAsia" w:ascii="Times New Roman" w:hAnsi="Times New Roman"/>
          <w:caps w:val="0"/>
          <w:lang w:val="en-US" w:eastAsia="zh-CN"/>
        </w:rPr>
        <w:t>@sinotruk.com</w:t>
      </w:r>
      <w:r>
        <w:rPr>
          <w:rStyle w:val="35"/>
          <w:rFonts w:hint="eastAsia" w:ascii="Times New Roman" w:hAnsi="Times New Roman"/>
          <w:caps w:val="0"/>
          <w:lang w:val="en-US" w:eastAsia="zh-CN"/>
        </w:rPr>
        <w:fldChar w:fldCharType="end"/>
      </w:r>
    </w:p>
    <w:p w14:paraId="41D57468">
      <w:pPr>
        <w:rPr>
          <w:rFonts w:hint="eastAsia" w:ascii="Times New Roman" w:hAnsi="Times New Roman"/>
          <w:caps w:val="0"/>
        </w:rPr>
      </w:pPr>
      <w:bookmarkStart w:id="13" w:name="_Toc47976609"/>
      <w:bookmarkStart w:id="14" w:name="_Toc20595"/>
      <w:r>
        <w:rPr>
          <w:rFonts w:hint="eastAsia" w:ascii="Times New Roman" w:hAnsi="Times New Roman"/>
          <w:caps w:val="0"/>
        </w:rPr>
        <w:br w:type="page"/>
      </w:r>
    </w:p>
    <w:bookmarkEnd w:id="13"/>
    <w:bookmarkEnd w:id="14"/>
    <w:p w14:paraId="7CA87A7C">
      <w:pPr>
        <w:pStyle w:val="71"/>
        <w:rPr>
          <w:rFonts w:hint="eastAsia" w:ascii="Times New Roman" w:hAnsi="Times New Roman"/>
          <w:caps w:val="0"/>
        </w:rPr>
        <w:sectPr>
          <w:headerReference r:id="rId9" w:type="first"/>
          <w:footerReference r:id="rId11" w:type="first"/>
          <w:footerReference r:id="rId10" w:type="default"/>
          <w:pgSz w:w="11906" w:h="16838"/>
          <w:pgMar w:top="1701" w:right="1418" w:bottom="1134" w:left="1418" w:header="851" w:footer="992" w:gutter="0"/>
          <w:pgNumType w:fmt="decimal" w:start="1"/>
          <w:cols w:space="720" w:num="1"/>
          <w:titlePg/>
          <w:docGrid w:type="lines" w:linePitch="312" w:charSpace="0"/>
        </w:sectPr>
      </w:pPr>
      <w:bookmarkStart w:id="15" w:name="_Toc47976615"/>
      <w:bookmarkStart w:id="16" w:name="_Toc5925"/>
    </w:p>
    <w:p w14:paraId="30E64FD4">
      <w:pPr>
        <w:pStyle w:val="71"/>
      </w:pPr>
      <w:r>
        <w:rPr>
          <w:rFonts w:hint="eastAsia"/>
        </w:rPr>
        <w:t>第三部分　合同主要条款</w:t>
      </w:r>
    </w:p>
    <w:p w14:paraId="34AB5A5A">
      <w:pPr>
        <w:pStyle w:val="72"/>
        <w:numPr>
          <w:ilvl w:val="0"/>
          <w:numId w:val="27"/>
        </w:numPr>
        <w:ind w:left="420"/>
      </w:pPr>
      <w:bookmarkStart w:id="17" w:name="_Toc47976610"/>
      <w:r>
        <w:rPr>
          <w:rFonts w:hint="eastAsia"/>
          <w:lang w:val="en-US" w:eastAsia="zh-CN"/>
        </w:rPr>
        <w:t>标的、</w:t>
      </w:r>
      <w:bookmarkEnd w:id="17"/>
      <w:r>
        <w:rPr>
          <w:rFonts w:hint="eastAsia"/>
          <w:lang w:val="en-US" w:eastAsia="zh-CN"/>
        </w:rPr>
        <w:t>人员安排、时间安排</w:t>
      </w:r>
    </w:p>
    <w:p w14:paraId="269C3DDA">
      <w:pPr>
        <w:pStyle w:val="72"/>
      </w:pPr>
      <w:r>
        <w:rPr>
          <w:rFonts w:hint="eastAsia"/>
        </w:rPr>
        <w:t>培训地点及方式</w:t>
      </w:r>
    </w:p>
    <w:p w14:paraId="5EEC6513">
      <w:pPr>
        <w:pStyle w:val="72"/>
      </w:pPr>
      <w:bookmarkStart w:id="18" w:name="_Toc47976612"/>
      <w:r>
        <w:rPr>
          <w:rFonts w:hint="eastAsia"/>
          <w:lang w:val="en-US" w:eastAsia="zh-CN"/>
        </w:rPr>
        <w:t>价款及</w:t>
      </w:r>
      <w:r>
        <w:rPr>
          <w:rFonts w:hint="eastAsia"/>
        </w:rPr>
        <w:t>付款方式</w:t>
      </w:r>
      <w:bookmarkEnd w:id="18"/>
    </w:p>
    <w:p w14:paraId="3F3F6DD8">
      <w:pPr>
        <w:pStyle w:val="72"/>
      </w:pPr>
      <w:bookmarkStart w:id="19" w:name="_Toc47976613"/>
      <w:r>
        <w:rPr>
          <w:rFonts w:hint="eastAsia"/>
        </w:rPr>
        <w:t>培训质量要求、师资及售后服务</w:t>
      </w:r>
      <w:bookmarkEnd w:id="19"/>
    </w:p>
    <w:p w14:paraId="658C0330">
      <w:pPr>
        <w:pStyle w:val="72"/>
      </w:pPr>
      <w:r>
        <w:rPr>
          <w:rFonts w:hint="eastAsia"/>
        </w:rPr>
        <w:t>培训实施、验收及交付物要求</w:t>
      </w:r>
    </w:p>
    <w:p w14:paraId="59FAEC7B">
      <w:pPr>
        <w:pStyle w:val="72"/>
      </w:pPr>
      <w:r>
        <w:rPr>
          <w:rFonts w:hint="eastAsia"/>
        </w:rPr>
        <w:t>知识产权</w:t>
      </w:r>
    </w:p>
    <w:p w14:paraId="214C033B">
      <w:pPr>
        <w:pStyle w:val="72"/>
      </w:pPr>
      <w:r>
        <w:rPr>
          <w:rFonts w:hint="eastAsia"/>
          <w:lang w:val="en-US" w:eastAsia="zh-CN"/>
        </w:rPr>
        <w:t>违约责任</w:t>
      </w:r>
    </w:p>
    <w:p w14:paraId="7F3FA4EA">
      <w:pPr>
        <w:pStyle w:val="72"/>
      </w:pPr>
      <w:r>
        <w:rPr>
          <w:rFonts w:hint="eastAsia"/>
          <w:lang w:val="en-US" w:eastAsia="zh-CN"/>
        </w:rPr>
        <w:t>争议解决方式</w:t>
      </w:r>
    </w:p>
    <w:p w14:paraId="1CC5E5D3">
      <w:pPr>
        <w:pStyle w:val="71"/>
        <w:rPr>
          <w:rFonts w:hint="eastAsia" w:ascii="Times New Roman" w:hAnsi="Times New Roman"/>
          <w:caps w:val="0"/>
        </w:rPr>
        <w:sectPr>
          <w:pgSz w:w="11906" w:h="16838"/>
          <w:pgMar w:top="1701" w:right="1418" w:bottom="1134" w:left="1418" w:header="851" w:footer="992" w:gutter="0"/>
          <w:pgNumType w:fmt="decimal"/>
          <w:cols w:space="720" w:num="1"/>
          <w:titlePg/>
          <w:docGrid w:type="lines" w:linePitch="312" w:charSpace="0"/>
        </w:sectPr>
      </w:pPr>
    </w:p>
    <w:p w14:paraId="7BC6283C">
      <w:pPr>
        <w:pStyle w:val="71"/>
        <w:rPr>
          <w:rFonts w:hint="default" w:ascii="Times New Roman" w:hAnsi="Times New Roman" w:eastAsia="黑体"/>
          <w:caps w:val="0"/>
          <w:lang w:val="en-US" w:eastAsia="zh-CN"/>
        </w:rPr>
      </w:pPr>
      <w:r>
        <w:rPr>
          <w:rFonts w:hint="eastAsia" w:ascii="Times New Roman" w:hAnsi="Times New Roman"/>
          <w:caps w:val="0"/>
        </w:rPr>
        <w:t>第</w:t>
      </w:r>
      <w:r>
        <w:rPr>
          <w:rFonts w:hint="eastAsia" w:ascii="Times New Roman" w:hAnsi="Times New Roman"/>
          <w:caps w:val="0"/>
          <w:lang w:val="en-US" w:eastAsia="zh-CN"/>
        </w:rPr>
        <w:t>四</w:t>
      </w:r>
      <w:r>
        <w:rPr>
          <w:rFonts w:hint="eastAsia" w:ascii="Times New Roman" w:hAnsi="Times New Roman"/>
          <w:caps w:val="0"/>
        </w:rPr>
        <w:t>部分　</w:t>
      </w:r>
      <w:bookmarkEnd w:id="15"/>
      <w:r>
        <w:rPr>
          <w:rFonts w:hint="eastAsia" w:ascii="Times New Roman" w:hAnsi="Times New Roman"/>
          <w:caps w:val="0"/>
          <w:lang w:val="en-US" w:eastAsia="zh-CN"/>
        </w:rPr>
        <w:t>投标文件附件</w:t>
      </w:r>
      <w:bookmarkEnd w:id="16"/>
    </w:p>
    <w:p w14:paraId="2D3F2D63">
      <w:pPr>
        <w:pStyle w:val="72"/>
        <w:numPr>
          <w:ilvl w:val="0"/>
          <w:numId w:val="0"/>
        </w:numPr>
        <w:ind w:leftChars="0"/>
        <w:rPr>
          <w:rFonts w:hint="default" w:ascii="Times New Roman" w:hAnsi="Times New Roman" w:eastAsia="宋体" w:cs="宋体"/>
          <w:caps w:val="0"/>
          <w:sz w:val="32"/>
          <w:szCs w:val="32"/>
          <w:highlight w:val="none"/>
          <w:lang w:val="en-US" w:eastAsia="zh-CN"/>
        </w:rPr>
      </w:pPr>
      <w:bookmarkStart w:id="20" w:name="_Toc4225"/>
      <w:bookmarkStart w:id="21" w:name="_Toc47976616"/>
      <w:r>
        <w:rPr>
          <w:rFonts w:hint="eastAsia" w:ascii="Times New Roman" w:hAnsi="Times New Roman" w:eastAsia="宋体" w:cs="宋体"/>
          <w:caps w:val="0"/>
          <w:sz w:val="32"/>
          <w:szCs w:val="32"/>
          <w:highlight w:val="none"/>
          <w:lang w:val="en-US" w:eastAsia="zh-CN"/>
        </w:rPr>
        <w:t>附件</w:t>
      </w:r>
      <w:bookmarkEnd w:id="20"/>
      <w:bookmarkEnd w:id="21"/>
      <w:r>
        <w:rPr>
          <w:rFonts w:hint="eastAsia" w:ascii="Times New Roman" w:hAnsi="Times New Roman" w:eastAsia="宋体" w:cs="宋体"/>
          <w:caps w:val="0"/>
          <w:sz w:val="32"/>
          <w:szCs w:val="32"/>
          <w:highlight w:val="none"/>
          <w:lang w:val="en-US" w:eastAsia="zh-CN"/>
        </w:rPr>
        <w:t>1 投标函</w:t>
      </w:r>
    </w:p>
    <w:p w14:paraId="1F9D4C39">
      <w:pPr>
        <w:bidi w:val="0"/>
        <w:spacing w:line="360" w:lineRule="auto"/>
        <w:jc w:val="center"/>
        <w:rPr>
          <w:rFonts w:hint="eastAsia" w:ascii="Times New Roman" w:hAnsi="Times New Roman"/>
          <w:b/>
          <w:bCs/>
          <w:caps w:val="0"/>
          <w:sz w:val="36"/>
          <w:szCs w:val="32"/>
        </w:rPr>
      </w:pPr>
      <w:r>
        <w:rPr>
          <w:rFonts w:hint="eastAsia" w:ascii="Times New Roman" w:hAnsi="Times New Roman"/>
          <w:b/>
          <w:bCs/>
          <w:caps w:val="0"/>
          <w:sz w:val="36"/>
          <w:szCs w:val="32"/>
        </w:rPr>
        <w:t>投标函</w:t>
      </w:r>
    </w:p>
    <w:p w14:paraId="078A36C5">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致：中国重汽集团</w:t>
      </w:r>
      <w:r>
        <w:rPr>
          <w:rFonts w:hint="eastAsia" w:ascii="Times New Roman" w:hAnsi="Times New Roman" w:cs="Times New Roman"/>
          <w:caps w:val="0"/>
          <w:color w:val="000000"/>
          <w:sz w:val="24"/>
          <w:szCs w:val="24"/>
          <w:u w:val="single"/>
          <w:lang w:val="en-US" w:eastAsia="zh-CN"/>
        </w:rPr>
        <w:t xml:space="preserve">            </w:t>
      </w:r>
      <w:r>
        <w:rPr>
          <w:rFonts w:hint="eastAsia" w:ascii="Times New Roman" w:hAnsi="Times New Roman" w:eastAsia="宋体" w:cs="Times New Roman"/>
          <w:caps w:val="0"/>
          <w:color w:val="000000"/>
          <w:sz w:val="24"/>
          <w:szCs w:val="24"/>
        </w:rPr>
        <w:t>有限公司：</w:t>
      </w:r>
    </w:p>
    <w:p w14:paraId="2ECBCB14">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根据贵方</w:t>
      </w:r>
      <w:r>
        <w:rPr>
          <w:rFonts w:hint="eastAsia" w:ascii="Times New Roman" w:hAnsi="Times New Roman" w:cs="Times New Roman"/>
          <w:caps w:val="0"/>
          <w:color w:val="000000"/>
          <w:sz w:val="24"/>
          <w:szCs w:val="24"/>
          <w:u w:val="single"/>
          <w:lang w:val="en-US" w:eastAsia="zh-CN"/>
        </w:rPr>
        <w:t xml:space="preserve">                       </w:t>
      </w:r>
      <w:r>
        <w:rPr>
          <w:rFonts w:hint="eastAsia" w:ascii="Times New Roman" w:hAnsi="Times New Roman" w:eastAsia="宋体" w:cs="Times New Roman"/>
          <w:bCs/>
          <w:caps w:val="0"/>
          <w:snapToGrid w:val="0"/>
          <w:color w:val="000000"/>
          <w:kern w:val="0"/>
          <w:sz w:val="24"/>
          <w:szCs w:val="24"/>
        </w:rPr>
        <w:t>招标公告</w:t>
      </w:r>
      <w:r>
        <w:rPr>
          <w:rFonts w:hint="eastAsia" w:ascii="Times New Roman" w:hAnsi="Times New Roman" w:eastAsia="宋体" w:cs="Times New Roman"/>
          <w:caps w:val="0"/>
          <w:color w:val="000000"/>
          <w:sz w:val="24"/>
          <w:szCs w:val="24"/>
        </w:rPr>
        <w:t>，</w:t>
      </w:r>
      <w:r>
        <w:rPr>
          <w:rFonts w:ascii="Times New Roman" w:hAnsi="Times New Roman" w:eastAsia="宋体" w:cs="Times New Roman"/>
          <w:b/>
          <w:caps w:val="0"/>
          <w:color w:val="000000"/>
          <w:sz w:val="24"/>
          <w:szCs w:val="24"/>
          <w:u w:val="single"/>
        </w:rPr>
        <w:t xml:space="preserve">            </w:t>
      </w:r>
      <w:r>
        <w:rPr>
          <w:rFonts w:hint="eastAsia" w:ascii="Times New Roman" w:hAnsi="Times New Roman" w:eastAsia="宋体" w:cs="Times New Roman"/>
          <w:caps w:val="0"/>
          <w:color w:val="000000"/>
          <w:sz w:val="24"/>
          <w:szCs w:val="24"/>
        </w:rPr>
        <w:t>投标公司，</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法人代表人为</w:t>
      </w:r>
      <w:r>
        <w:rPr>
          <w:rFonts w:ascii="Times New Roman" w:hAnsi="Times New Roman" w:eastAsia="宋体" w:cs="Times New Roman"/>
          <w:caps w:val="0"/>
          <w:color w:val="000000"/>
          <w:sz w:val="24"/>
          <w:szCs w:val="24"/>
          <w:u w:val="single"/>
        </w:rPr>
        <w:t xml:space="preserve">         </w:t>
      </w:r>
      <w:r>
        <w:rPr>
          <w:rFonts w:hint="eastAsia" w:ascii="Times New Roman" w:hAnsi="Times New Roman" w:eastAsia="宋体" w:cs="Times New Roman"/>
          <w:caps w:val="0"/>
          <w:color w:val="000000"/>
          <w:sz w:val="24"/>
          <w:szCs w:val="24"/>
        </w:rPr>
        <w:t>，正式授权</w:t>
      </w:r>
      <w:r>
        <w:rPr>
          <w:rFonts w:ascii="Times New Roman" w:hAnsi="Times New Roman" w:eastAsia="宋体" w:cs="Times New Roman"/>
          <w:caps w:val="0"/>
          <w:color w:val="000000"/>
          <w:sz w:val="24"/>
          <w:szCs w:val="24"/>
          <w:u w:val="single"/>
        </w:rPr>
        <w:t xml:space="preserve">           </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提交</w:t>
      </w:r>
      <w:r>
        <w:rPr>
          <w:rFonts w:hint="eastAsia" w:cs="Times New Roman"/>
          <w:caps w:val="0"/>
          <w:color w:val="000000"/>
          <w:sz w:val="24"/>
          <w:szCs w:val="24"/>
          <w:lang w:val="en-US" w:eastAsia="zh-CN"/>
        </w:rPr>
        <w:t>电子</w:t>
      </w:r>
      <w:r>
        <w:rPr>
          <w:rFonts w:hint="eastAsia" w:ascii="Times New Roman" w:hAnsi="Times New Roman" w:eastAsia="宋体" w:cs="Times New Roman"/>
          <w:caps w:val="0"/>
          <w:color w:val="000000"/>
          <w:sz w:val="24"/>
          <w:szCs w:val="24"/>
        </w:rPr>
        <w:t>投标文件：资质证明文件、商务文件和技术文件。</w:t>
      </w:r>
    </w:p>
    <w:p w14:paraId="248B5FFB">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据此函，签字代表宣布同意如下：</w:t>
      </w:r>
    </w:p>
    <w:p w14:paraId="363761FC">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1</w:t>
      </w:r>
      <w:r>
        <w:rPr>
          <w:rFonts w:hint="eastAsia" w:ascii="Times New Roman" w:hAnsi="Times New Roman" w:eastAsia="宋体" w:cs="Times New Roman"/>
          <w:caps w:val="0"/>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DFB7C9D">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2</w:t>
      </w:r>
      <w:r>
        <w:rPr>
          <w:rFonts w:hint="eastAsia" w:ascii="Times New Roman" w:hAnsi="Times New Roman" w:eastAsia="宋体" w:cs="Times New Roman"/>
          <w:caps w:val="0"/>
          <w:color w:val="000000"/>
          <w:sz w:val="24"/>
          <w:szCs w:val="24"/>
        </w:rPr>
        <w:t>.投标人在投标之前已经与贵方进行了充分的沟通，完全理解并接受招标文件的各项规定和要求，对招标文件的合理性、合法性不再有异议。</w:t>
      </w:r>
    </w:p>
    <w:p w14:paraId="36FD6B0F">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3</w:t>
      </w:r>
      <w:r>
        <w:rPr>
          <w:rFonts w:hint="eastAsia" w:ascii="Times New Roman" w:hAnsi="Times New Roman" w:eastAsia="宋体" w:cs="Times New Roman"/>
          <w:caps w:val="0"/>
          <w:color w:val="000000"/>
          <w:sz w:val="24"/>
          <w:szCs w:val="24"/>
        </w:rPr>
        <w:t>.本投标有效期自开标日起</w:t>
      </w:r>
      <w:r>
        <w:rPr>
          <w:rFonts w:ascii="Times New Roman" w:hAnsi="Times New Roman" w:eastAsia="宋体" w:cs="Times New Roman"/>
          <w:bCs/>
          <w:caps w:val="0"/>
          <w:color w:val="000000"/>
          <w:sz w:val="24"/>
          <w:szCs w:val="24"/>
          <w:u w:val="single"/>
        </w:rPr>
        <w:t xml:space="preserve"> </w:t>
      </w:r>
      <w:r>
        <w:rPr>
          <w:rFonts w:hint="eastAsia" w:ascii="Times New Roman" w:hAnsi="Times New Roman" w:cs="Times New Roman"/>
          <w:bCs/>
          <w:caps w:val="0"/>
          <w:color w:val="000000"/>
          <w:sz w:val="24"/>
          <w:szCs w:val="24"/>
          <w:u w:val="single"/>
          <w:lang w:val="en-US" w:eastAsia="zh-CN"/>
        </w:rPr>
        <w:t xml:space="preserve"> </w:t>
      </w:r>
      <w:r>
        <w:rPr>
          <w:rFonts w:hint="eastAsia" w:ascii="Times New Roman" w:hAnsi="Times New Roman" w:eastAsia="宋体" w:cs="Times New Roman"/>
          <w:caps w:val="0"/>
          <w:color w:val="000000"/>
          <w:sz w:val="24"/>
          <w:szCs w:val="24"/>
        </w:rPr>
        <w:t>个日历日。</w:t>
      </w:r>
    </w:p>
    <w:p w14:paraId="40BC8C12">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4</w:t>
      </w:r>
      <w:r>
        <w:rPr>
          <w:rFonts w:hint="eastAsia" w:ascii="Times New Roman" w:hAnsi="Times New Roman" w:eastAsia="宋体" w:cs="Times New Roman"/>
          <w:caps w:val="0"/>
          <w:color w:val="000000"/>
          <w:sz w:val="24"/>
          <w:szCs w:val="24"/>
        </w:rPr>
        <w:t>.如中标，本投标文件至本项目合同履行完毕止均保持有效，本投标人将按“招标文件”及政府采购法律、法规的规定履行合同责任和义务。</w:t>
      </w:r>
    </w:p>
    <w:p w14:paraId="5257C445">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5</w:t>
      </w:r>
      <w:r>
        <w:rPr>
          <w:rFonts w:hint="eastAsia" w:ascii="Times New Roman" w:hAnsi="Times New Roman" w:eastAsia="宋体" w:cs="Times New Roman"/>
          <w:caps w:val="0"/>
          <w:color w:val="000000"/>
          <w:sz w:val="24"/>
          <w:szCs w:val="24"/>
        </w:rPr>
        <w:t>.投标人同意按照贵方要求提供与投标有关的一切数据或资料。</w:t>
      </w:r>
    </w:p>
    <w:p w14:paraId="3BD3F000">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6</w:t>
      </w:r>
      <w:r>
        <w:rPr>
          <w:rFonts w:hint="eastAsia" w:ascii="Times New Roman" w:hAnsi="Times New Roman" w:eastAsia="宋体" w:cs="Times New Roman"/>
          <w:caps w:val="0"/>
          <w:color w:val="000000"/>
          <w:sz w:val="24"/>
          <w:szCs w:val="24"/>
        </w:rPr>
        <w:t>.与本投标有关的一切正式往来信函请寄：</w:t>
      </w:r>
    </w:p>
    <w:p w14:paraId="11081D35">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地址：</w:t>
      </w:r>
      <w:r>
        <w:rPr>
          <w:rFonts w:ascii="Times New Roman" w:hAnsi="Times New Roman" w:eastAsia="宋体" w:cs="Times New Roman"/>
          <w:caps w:val="0"/>
          <w:color w:val="000000"/>
          <w:sz w:val="24"/>
          <w:szCs w:val="24"/>
        </w:rPr>
        <w:t xml:space="preserve">                             </w:t>
      </w:r>
    </w:p>
    <w:p w14:paraId="470F04EC">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邮编：</w:t>
      </w:r>
      <w:r>
        <w:rPr>
          <w:rFonts w:ascii="Times New Roman" w:hAnsi="Times New Roman" w:eastAsia="宋体" w:cs="Times New Roman"/>
          <w:caps w:val="0"/>
          <w:color w:val="000000"/>
          <w:sz w:val="24"/>
          <w:szCs w:val="24"/>
        </w:rPr>
        <w:t xml:space="preserve">        </w:t>
      </w:r>
    </w:p>
    <w:p w14:paraId="1BC9B35A">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电话：</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传真：</w:t>
      </w:r>
      <w:r>
        <w:rPr>
          <w:rFonts w:ascii="Times New Roman" w:hAnsi="Times New Roman" w:eastAsia="宋体" w:cs="Times New Roman"/>
          <w:caps w:val="0"/>
          <w:color w:val="000000"/>
          <w:sz w:val="24"/>
          <w:szCs w:val="24"/>
        </w:rPr>
        <w:t xml:space="preserve">                   </w:t>
      </w:r>
    </w:p>
    <w:p w14:paraId="08EEF324">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投标人代表姓名：</w:t>
      </w:r>
      <w:r>
        <w:rPr>
          <w:rFonts w:hint="eastAsia" w:ascii="Times New Roman" w:hAnsi="Times New Roman" w:eastAsia="宋体" w:cs="Times New Roman"/>
          <w:caps w:val="0"/>
          <w:color w:val="000000"/>
          <w:sz w:val="24"/>
          <w:szCs w:val="24"/>
          <w:u w:val="single"/>
        </w:rPr>
        <w:t xml:space="preserve">         </w:t>
      </w:r>
      <w:r>
        <w:rPr>
          <w:rFonts w:hint="eastAsia" w:ascii="Times New Roman" w:hAnsi="Times New Roman" w:eastAsia="宋体" w:cs="Times New Roman"/>
          <w:caps w:val="0"/>
          <w:color w:val="000000"/>
          <w:sz w:val="24"/>
          <w:szCs w:val="24"/>
        </w:rPr>
        <w:t>职务：</w:t>
      </w:r>
      <w:r>
        <w:rPr>
          <w:rFonts w:ascii="Times New Roman" w:hAnsi="Times New Roman" w:eastAsia="宋体" w:cs="Times New Roman"/>
          <w:caps w:val="0"/>
          <w:color w:val="000000"/>
          <w:sz w:val="24"/>
          <w:szCs w:val="24"/>
        </w:rPr>
        <w:t xml:space="preserve">          </w:t>
      </w:r>
    </w:p>
    <w:p w14:paraId="2EA73189">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开户银行：</w:t>
      </w:r>
      <w:r>
        <w:rPr>
          <w:rFonts w:ascii="Times New Roman" w:hAnsi="Times New Roman" w:eastAsia="宋体" w:cs="Times New Roman"/>
          <w:caps w:val="0"/>
          <w:color w:val="000000"/>
          <w:sz w:val="24"/>
          <w:szCs w:val="24"/>
        </w:rPr>
        <w:t xml:space="preserve">                   </w:t>
      </w:r>
    </w:p>
    <w:p w14:paraId="3731DC7B">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银行帐号：</w:t>
      </w:r>
      <w:r>
        <w:rPr>
          <w:rFonts w:ascii="Times New Roman" w:hAnsi="Times New Roman" w:eastAsia="宋体" w:cs="Times New Roman"/>
          <w:caps w:val="0"/>
          <w:color w:val="000000"/>
          <w:sz w:val="24"/>
          <w:szCs w:val="24"/>
        </w:rPr>
        <w:t xml:space="preserve">                   </w:t>
      </w:r>
    </w:p>
    <w:p w14:paraId="5ACBC469">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投标人名称（</w:t>
      </w:r>
      <w:r>
        <w:rPr>
          <w:rFonts w:hint="eastAsia" w:ascii="Times New Roman" w:hAnsi="Times New Roman" w:eastAsia="宋体" w:cs="Times New Roman"/>
          <w:bCs/>
          <w:caps w:val="0"/>
          <w:color w:val="000000"/>
          <w:sz w:val="24"/>
          <w:szCs w:val="24"/>
        </w:rPr>
        <w:t>盖章）</w:t>
      </w:r>
      <w:r>
        <w:rPr>
          <w:rFonts w:ascii="Times New Roman" w:hAnsi="Times New Roman" w:eastAsia="宋体" w:cs="Times New Roman"/>
          <w:caps w:val="0"/>
          <w:color w:val="000000"/>
          <w:sz w:val="24"/>
          <w:szCs w:val="24"/>
        </w:rPr>
        <w:t xml:space="preserve">: </w:t>
      </w:r>
    </w:p>
    <w:p w14:paraId="04095229">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授权代表签字</w:t>
      </w:r>
      <w:r>
        <w:rPr>
          <w:rFonts w:hint="eastAsia" w:ascii="Times New Roman" w:hAnsi="Times New Roman" w:eastAsia="宋体" w:cs="Times New Roman"/>
          <w:bCs/>
          <w:caps w:val="0"/>
          <w:color w:val="000000"/>
          <w:sz w:val="24"/>
          <w:szCs w:val="24"/>
        </w:rPr>
        <w:t>：</w:t>
      </w:r>
    </w:p>
    <w:p w14:paraId="1132EB9C">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日期：</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年</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月</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日</w:t>
      </w:r>
    </w:p>
    <w:p w14:paraId="044A8F71">
      <w:pPr>
        <w:rPr>
          <w:rFonts w:ascii="Times New Roman" w:hAnsi="Times New Roman"/>
          <w:b/>
          <w:caps w:val="0"/>
          <w:color w:val="000000"/>
          <w:szCs w:val="24"/>
        </w:rPr>
      </w:pPr>
      <w:r>
        <w:rPr>
          <w:rFonts w:ascii="Times New Roman" w:hAnsi="Times New Roman"/>
          <w:b/>
          <w:caps w:val="0"/>
          <w:color w:val="000000"/>
          <w:szCs w:val="24"/>
        </w:rPr>
        <w:br w:type="page"/>
      </w:r>
    </w:p>
    <w:p w14:paraId="15356F0B">
      <w:pPr>
        <w:pStyle w:val="72"/>
        <w:numPr>
          <w:ilvl w:val="0"/>
          <w:numId w:val="0"/>
        </w:numPr>
        <w:ind w:leftChars="0"/>
        <w:rPr>
          <w:rFonts w:hint="eastAsia" w:ascii="Times New Roman" w:hAnsi="Times New Roman" w:eastAsia="宋体" w:cs="宋体"/>
          <w:caps w:val="0"/>
          <w:sz w:val="32"/>
          <w:szCs w:val="32"/>
          <w:highlight w:val="none"/>
          <w:lang w:val="en-US" w:eastAsia="zh-CN"/>
        </w:rPr>
        <w:sectPr>
          <w:pgSz w:w="11906" w:h="16838"/>
          <w:pgMar w:top="1701" w:right="1418" w:bottom="1134" w:left="1418" w:header="851" w:footer="992" w:gutter="0"/>
          <w:pgNumType w:fmt="decimal"/>
          <w:cols w:space="720" w:num="1"/>
          <w:titlePg/>
          <w:docGrid w:type="lines" w:linePitch="312" w:charSpace="0"/>
        </w:sectPr>
      </w:pPr>
    </w:p>
    <w:p w14:paraId="11EF13F9">
      <w:pPr>
        <w:pStyle w:val="72"/>
        <w:numPr>
          <w:ilvl w:val="0"/>
          <w:numId w:val="0"/>
        </w:numPr>
        <w:ind w:leftChars="0"/>
        <w:rPr>
          <w:rFonts w:hint="default" w:ascii="Times New Roman" w:hAnsi="Times New Roman" w:eastAsia="宋体" w:cs="宋体"/>
          <w:caps w:val="0"/>
          <w:sz w:val="32"/>
          <w:szCs w:val="32"/>
          <w:highlight w:val="none"/>
          <w:lang w:val="en-US" w:eastAsia="zh-CN"/>
        </w:rPr>
      </w:pPr>
      <w:bookmarkStart w:id="22" w:name="_Toc47976618"/>
      <w:bookmarkStart w:id="23" w:name="_Toc29366865"/>
      <w:bookmarkStart w:id="24" w:name="_Toc29366869"/>
      <w:r>
        <w:rPr>
          <w:rFonts w:hint="eastAsia" w:ascii="Times New Roman" w:hAnsi="Times New Roman" w:eastAsia="宋体" w:cs="宋体"/>
          <w:caps w:val="0"/>
          <w:sz w:val="32"/>
          <w:szCs w:val="32"/>
          <w:highlight w:val="none"/>
          <w:lang w:val="en-US" w:eastAsia="zh-CN"/>
        </w:rPr>
        <w:t>附件2 法定代表人授权委托书</w:t>
      </w:r>
    </w:p>
    <w:bookmarkEnd w:id="22"/>
    <w:p w14:paraId="2271BAD6">
      <w:pPr>
        <w:spacing w:line="360" w:lineRule="auto"/>
        <w:jc w:val="center"/>
        <w:rPr>
          <w:rFonts w:hint="eastAsia" w:ascii="Times New Roman" w:hAnsi="Times New Roman" w:eastAsia="宋体" w:cs="宋体"/>
          <w:b/>
          <w:bCs/>
          <w:caps w:val="0"/>
          <w:color w:val="000000"/>
          <w:sz w:val="32"/>
          <w:szCs w:val="32"/>
        </w:rPr>
      </w:pPr>
    </w:p>
    <w:p w14:paraId="22EC2BD8">
      <w:pPr>
        <w:spacing w:line="360" w:lineRule="auto"/>
        <w:jc w:val="center"/>
        <w:rPr>
          <w:rFonts w:hint="eastAsia" w:ascii="Times New Roman" w:hAnsi="Times New Roman" w:eastAsia="宋体" w:cs="宋体"/>
          <w:b/>
          <w:bCs/>
          <w:caps w:val="0"/>
          <w:color w:val="000000"/>
          <w:sz w:val="32"/>
          <w:szCs w:val="32"/>
        </w:rPr>
      </w:pPr>
      <w:r>
        <w:rPr>
          <w:rFonts w:hint="eastAsia" w:ascii="Times New Roman" w:hAnsi="Times New Roman" w:eastAsia="宋体" w:cs="宋体"/>
          <w:b/>
          <w:bCs/>
          <w:caps w:val="0"/>
          <w:color w:val="000000"/>
          <w:sz w:val="32"/>
          <w:szCs w:val="32"/>
        </w:rPr>
        <w:t>法定代表人授权委托书</w:t>
      </w:r>
    </w:p>
    <w:p w14:paraId="2A97F14F">
      <w:pPr>
        <w:spacing w:line="360" w:lineRule="auto"/>
        <w:jc w:val="center"/>
        <w:rPr>
          <w:rFonts w:hint="eastAsia" w:ascii="Times New Roman" w:hAnsi="Times New Roman" w:eastAsia="宋体" w:cs="宋体"/>
          <w:b/>
          <w:bCs/>
          <w:caps w:val="0"/>
          <w:color w:val="000000"/>
          <w:sz w:val="32"/>
          <w:szCs w:val="32"/>
        </w:rPr>
      </w:pPr>
    </w:p>
    <w:p w14:paraId="29952D47">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本授权委托书声明：我＿＿＿＿＿＿＿（姓名）系＿＿＿＿＿＿＿＿＿＿＿＿＿＿＿＿＿＿＿＿＿＿＿＿（投标人全称）的法定代表人，就</w:t>
      </w:r>
      <w:r>
        <w:rPr>
          <w:rFonts w:ascii="Times New Roman" w:hAnsi="Times New Roman" w:eastAsia="宋体" w:cs="Times New Roman"/>
          <w:b/>
          <w:bCs/>
          <w:caps w:val="0"/>
          <w:color w:val="000000"/>
          <w:sz w:val="24"/>
          <w:szCs w:val="24"/>
          <w:u w:val="single"/>
        </w:rPr>
        <w:t xml:space="preserve"> </w:t>
      </w:r>
      <w:r>
        <w:rPr>
          <w:rFonts w:hint="eastAsia" w:ascii="Times New Roman" w:hAnsi="Times New Roman" w:cs="Times New Roman"/>
          <w:b/>
          <w:bCs/>
          <w:caps w:val="0"/>
          <w:color w:val="000000"/>
          <w:sz w:val="24"/>
          <w:szCs w:val="24"/>
          <w:u w:val="single"/>
          <w:lang w:val="en-US" w:eastAsia="zh-CN"/>
        </w:rPr>
        <w:t xml:space="preserve">                      </w:t>
      </w:r>
      <w:r>
        <w:rPr>
          <w:rFonts w:hint="eastAsia" w:ascii="Times New Roman" w:hAnsi="Times New Roman" w:eastAsia="宋体" w:cs="Times New Roman"/>
          <w:caps w:val="0"/>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2EA8AE93">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D410B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12E137B">
            <w:pPr>
              <w:adjustRightInd w:val="0"/>
              <w:snapToGrid w:val="0"/>
              <w:spacing w:before="93" w:beforeLines="30" w:line="312" w:lineRule="auto"/>
              <w:jc w:val="center"/>
              <w:rPr>
                <w:rFonts w:ascii="Times New Roman" w:hAnsi="Times New Roman" w:eastAsia="宋体" w:cs="Times New Roman"/>
                <w:caps w:val="0"/>
                <w:sz w:val="24"/>
                <w:szCs w:val="20"/>
                <w:u w:val="none"/>
              </w:rPr>
            </w:pPr>
            <w:r>
              <w:rPr>
                <w:rFonts w:hint="eastAsia" w:ascii="Times New Roman" w:hAnsi="Times New Roman" w:eastAsia="宋体" w:cs="Times New Roman"/>
                <w:caps w:val="0"/>
                <w:sz w:val="24"/>
                <w:szCs w:val="20"/>
              </w:rPr>
              <w:t>附法人身份证明复印件</w:t>
            </w:r>
            <w:r>
              <w:rPr>
                <w:rFonts w:hint="eastAsia" w:ascii="Times New Roman" w:hAnsi="Times New Roman" w:eastAsia="宋体" w:cs="Times New Roman"/>
                <w:caps w:val="0"/>
                <w:sz w:val="24"/>
                <w:szCs w:val="20"/>
                <w:u w:val="none"/>
                <w:lang w:eastAsia="zh-CN"/>
              </w:rPr>
              <w:t>（</w:t>
            </w:r>
            <w:r>
              <w:rPr>
                <w:rFonts w:hint="eastAsia" w:ascii="Times New Roman" w:hAnsi="Times New Roman" w:eastAsia="宋体" w:cs="Times New Roman"/>
                <w:caps w:val="0"/>
                <w:color w:val="000000" w:themeColor="text1"/>
                <w:sz w:val="24"/>
                <w:szCs w:val="20"/>
                <w:u w:val="none"/>
                <w:lang w:val="en-US" w:eastAsia="zh-CN"/>
                <w14:textFill>
                  <w14:solidFill>
                    <w14:schemeClr w14:val="tx1"/>
                  </w14:solidFill>
                </w14:textFill>
              </w:rPr>
              <w:t>正反面）</w:t>
            </w:r>
          </w:p>
          <w:p w14:paraId="7B64A217">
            <w:pPr>
              <w:adjustRightInd w:val="0"/>
              <w:snapToGrid w:val="0"/>
              <w:spacing w:before="93" w:beforeLines="30" w:line="312" w:lineRule="auto"/>
              <w:jc w:val="center"/>
              <w:rPr>
                <w:rFonts w:ascii="Times New Roman" w:hAnsi="Times New Roman" w:eastAsia="宋体" w:cs="Times New Roman"/>
                <w:caps w:val="0"/>
                <w:sz w:val="24"/>
                <w:szCs w:val="20"/>
              </w:rPr>
            </w:pPr>
            <w:r>
              <w:rPr>
                <w:rFonts w:hint="eastAsia" w:ascii="Times New Roman" w:hAnsi="Times New Roman" w:eastAsia="宋体" w:cs="Times New Roman"/>
                <w:caps w:val="0"/>
                <w:sz w:val="24"/>
                <w:szCs w:val="20"/>
              </w:rPr>
              <w:t>附授权代理人身份证明复印件</w:t>
            </w:r>
            <w:r>
              <w:rPr>
                <w:rFonts w:hint="eastAsia" w:ascii="Times New Roman" w:hAnsi="Times New Roman" w:eastAsia="宋体" w:cs="Times New Roman"/>
                <w:caps w:val="0"/>
                <w:sz w:val="24"/>
                <w:szCs w:val="20"/>
                <w:lang w:eastAsia="zh-CN"/>
              </w:rPr>
              <w:t>（</w:t>
            </w:r>
            <w:r>
              <w:rPr>
                <w:rFonts w:hint="eastAsia" w:ascii="Times New Roman" w:hAnsi="Times New Roman" w:eastAsia="宋体" w:cs="Times New Roman"/>
                <w:caps w:val="0"/>
                <w:sz w:val="24"/>
                <w:szCs w:val="20"/>
                <w:lang w:val="en-US" w:eastAsia="zh-CN"/>
              </w:rPr>
              <w:t>正反面</w:t>
            </w:r>
            <w:r>
              <w:rPr>
                <w:rFonts w:hint="eastAsia" w:ascii="Times New Roman" w:hAnsi="Times New Roman" w:eastAsia="宋体" w:cs="Times New Roman"/>
                <w:caps w:val="0"/>
                <w:sz w:val="24"/>
                <w:szCs w:val="20"/>
                <w:lang w:eastAsia="zh-CN"/>
              </w:rPr>
              <w:t>）</w:t>
            </w:r>
          </w:p>
        </w:tc>
      </w:tr>
    </w:tbl>
    <w:p w14:paraId="2B3C7C50">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全权代表姓名：</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性别：</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年龄：</w:t>
      </w:r>
    </w:p>
    <w:p w14:paraId="1E4A7AF0">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单位：</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部门：</w:t>
      </w:r>
      <w:r>
        <w:rPr>
          <w:rFonts w:ascii="Times New Roman" w:hAnsi="Times New Roman" w:eastAsia="宋体" w:cs="Times New Roman"/>
          <w:caps w:val="0"/>
          <w:color w:val="000000"/>
          <w:sz w:val="24"/>
          <w:szCs w:val="24"/>
        </w:rPr>
        <w:t xml:space="preserve">          </w:t>
      </w:r>
      <w:r>
        <w:rPr>
          <w:rFonts w:hint="eastAsia" w:ascii="Times New Roman" w:hAnsi="Times New Roman" w:eastAsia="宋体" w:cs="Times New Roman"/>
          <w:caps w:val="0"/>
          <w:color w:val="000000"/>
          <w:sz w:val="24"/>
          <w:szCs w:val="24"/>
        </w:rPr>
        <w:t>职务：</w:t>
      </w:r>
    </w:p>
    <w:p w14:paraId="05154AFB">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法定代表人签字或盖章</w:t>
      </w:r>
      <w:r>
        <w:rPr>
          <w:rFonts w:ascii="Times New Roman" w:hAnsi="Times New Roman" w:eastAsia="宋体" w:cs="Times New Roman"/>
          <w:caps w:val="0"/>
          <w:color w:val="000000"/>
          <w:sz w:val="24"/>
          <w:szCs w:val="24"/>
        </w:rPr>
        <w:t xml:space="preserve">                          </w:t>
      </w:r>
    </w:p>
    <w:p w14:paraId="19587F80">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被授权人签字</w:t>
      </w:r>
      <w:r>
        <w:rPr>
          <w:rFonts w:ascii="Times New Roman" w:hAnsi="Times New Roman" w:eastAsia="宋体" w:cs="Times New Roman"/>
          <w:caps w:val="0"/>
          <w:color w:val="000000"/>
          <w:sz w:val="24"/>
          <w:szCs w:val="24"/>
        </w:rPr>
        <w:t xml:space="preserve">  </w:t>
      </w:r>
    </w:p>
    <w:p w14:paraId="3DDC9BA4">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被授权人电话：</w:t>
      </w:r>
      <w:r>
        <w:rPr>
          <w:rFonts w:ascii="Times New Roman" w:hAnsi="Times New Roman" w:eastAsia="宋体" w:cs="Times New Roman"/>
          <w:caps w:val="0"/>
          <w:color w:val="000000"/>
          <w:sz w:val="24"/>
          <w:szCs w:val="24"/>
        </w:rPr>
        <w:t xml:space="preserve">   </w:t>
      </w:r>
    </w:p>
    <w:p w14:paraId="6CB2B8A4">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投标人名称（公章）</w:t>
      </w:r>
      <w:r>
        <w:rPr>
          <w:rFonts w:ascii="Times New Roman" w:hAnsi="Times New Roman" w:eastAsia="宋体" w:cs="Times New Roman"/>
          <w:caps w:val="0"/>
          <w:color w:val="000000"/>
          <w:sz w:val="24"/>
          <w:szCs w:val="24"/>
        </w:rPr>
        <w:t xml:space="preserve">                       </w:t>
      </w:r>
    </w:p>
    <w:p w14:paraId="640A81AA">
      <w:pPr>
        <w:spacing w:line="460" w:lineRule="exact"/>
        <w:ind w:firstLine="5520" w:firstLineChars="2300"/>
        <w:rPr>
          <w:rFonts w:ascii="Times New Roman" w:hAnsi="Times New Roman" w:eastAsia="宋体" w:cs="Times New Roman"/>
          <w:caps w:val="0"/>
          <w:sz w:val="24"/>
          <w:szCs w:val="20"/>
          <w:u w:val="single"/>
        </w:rPr>
      </w:pP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年</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月</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日</w:t>
      </w:r>
    </w:p>
    <w:p w14:paraId="41A6BDDD">
      <w:pPr>
        <w:spacing w:line="360" w:lineRule="auto"/>
        <w:ind w:firstLine="4800" w:firstLineChars="2000"/>
        <w:rPr>
          <w:rFonts w:ascii="Times New Roman" w:hAnsi="Times New Roman" w:cs="宋体"/>
          <w:caps w:val="0"/>
          <w:sz w:val="24"/>
          <w:szCs w:val="21"/>
        </w:rPr>
      </w:pPr>
    </w:p>
    <w:p w14:paraId="53A59E41">
      <w:pPr>
        <w:spacing w:line="360" w:lineRule="auto"/>
        <w:ind w:firstLine="4800" w:firstLineChars="2000"/>
        <w:rPr>
          <w:rFonts w:ascii="Times New Roman" w:hAnsi="Times New Roman" w:cs="宋体"/>
          <w:caps w:val="0"/>
          <w:sz w:val="24"/>
          <w:szCs w:val="21"/>
        </w:rPr>
      </w:pPr>
    </w:p>
    <w:p w14:paraId="338046DF">
      <w:pPr>
        <w:spacing w:line="360" w:lineRule="auto"/>
        <w:ind w:firstLine="4800" w:firstLineChars="2000"/>
        <w:rPr>
          <w:rFonts w:ascii="Times New Roman" w:hAnsi="Times New Roman" w:cs="宋体"/>
          <w:caps w:val="0"/>
          <w:sz w:val="24"/>
          <w:szCs w:val="21"/>
        </w:rPr>
      </w:pPr>
    </w:p>
    <w:p w14:paraId="7E854DB4">
      <w:pPr>
        <w:spacing w:line="360" w:lineRule="auto"/>
        <w:rPr>
          <w:rFonts w:ascii="Times New Roman" w:hAnsi="Times New Roman" w:cs="宋体"/>
          <w:caps w:val="0"/>
          <w:sz w:val="24"/>
          <w:szCs w:val="21"/>
        </w:rPr>
      </w:pPr>
    </w:p>
    <w:bookmarkEnd w:id="23"/>
    <w:bookmarkEnd w:id="24"/>
    <w:p w14:paraId="7B71FBCB">
      <w:pPr>
        <w:pStyle w:val="72"/>
        <w:numPr>
          <w:ilvl w:val="0"/>
          <w:numId w:val="0"/>
        </w:numPr>
        <w:ind w:leftChars="0"/>
        <w:rPr>
          <w:rFonts w:hint="eastAsia" w:ascii="Times New Roman" w:hAnsi="Times New Roman" w:eastAsia="宋体" w:cs="宋体"/>
          <w:caps w:val="0"/>
          <w:sz w:val="32"/>
          <w:szCs w:val="32"/>
          <w:highlight w:val="none"/>
          <w:lang w:val="en-US" w:eastAsia="zh-CN"/>
        </w:rPr>
      </w:pPr>
      <w:r>
        <w:rPr>
          <w:rFonts w:hint="eastAsia" w:ascii="Times New Roman" w:hAnsi="Times New Roman" w:eastAsia="宋体" w:cs="宋体"/>
          <w:caps w:val="0"/>
          <w:sz w:val="32"/>
          <w:szCs w:val="32"/>
          <w:highlight w:val="none"/>
          <w:lang w:val="en-US" w:eastAsia="zh-CN"/>
        </w:rPr>
        <w:t>附件3 投标人基本情况表</w:t>
      </w:r>
    </w:p>
    <w:p w14:paraId="28A0D73B">
      <w:pPr>
        <w:rPr>
          <w:rFonts w:ascii="宋体" w:hAnsi="宋体" w:cs="宋体"/>
          <w:sz w:val="24"/>
          <w:szCs w:val="24"/>
          <w:highlight w:val="none"/>
        </w:rPr>
      </w:pPr>
    </w:p>
    <w:p w14:paraId="0BDBF159">
      <w:pPr>
        <w:pStyle w:val="12"/>
        <w:spacing w:line="560" w:lineRule="exact"/>
        <w:ind w:right="283" w:rightChars="135"/>
        <w:jc w:val="center"/>
        <w:rPr>
          <w:rFonts w:ascii="宋体" w:hAnsi="宋体" w:eastAsia="宋体" w:cs="宋体"/>
          <w:sz w:val="36"/>
          <w:szCs w:val="36"/>
          <w:highlight w:val="none"/>
        </w:rPr>
      </w:pPr>
      <w:r>
        <w:rPr>
          <w:rFonts w:hint="eastAsia" w:ascii="宋体" w:hAnsi="宋体" w:eastAsia="宋体" w:cs="宋体"/>
          <w:b/>
          <w:bCs/>
          <w:sz w:val="36"/>
          <w:szCs w:val="36"/>
          <w:highlight w:val="none"/>
        </w:rPr>
        <w:t>投标人基本情况表</w:t>
      </w:r>
    </w:p>
    <w:tbl>
      <w:tblPr>
        <w:tblStyle w:val="30"/>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963"/>
        <w:gridCol w:w="1102"/>
        <w:gridCol w:w="1652"/>
        <w:gridCol w:w="2031"/>
      </w:tblGrid>
      <w:tr w14:paraId="049F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9F4FB50">
            <w:pPr>
              <w:spacing w:line="276" w:lineRule="auto"/>
              <w:jc w:val="center"/>
              <w:rPr>
                <w:rFonts w:ascii="宋体" w:hAnsi="宋体" w:cs="Calibri"/>
                <w:sz w:val="24"/>
                <w:highlight w:val="none"/>
              </w:rPr>
            </w:pPr>
            <w:r>
              <w:rPr>
                <w:rFonts w:ascii="宋体" w:hAnsi="宋体" w:cs="Calibri"/>
                <w:sz w:val="24"/>
                <w:highlight w:val="none"/>
              </w:rPr>
              <w:t>投标人名称</w:t>
            </w:r>
          </w:p>
        </w:tc>
        <w:tc>
          <w:tcPr>
            <w:tcW w:w="6849" w:type="dxa"/>
            <w:gridSpan w:val="5"/>
            <w:vAlign w:val="center"/>
          </w:tcPr>
          <w:p w14:paraId="01EA6675">
            <w:pPr>
              <w:spacing w:line="276" w:lineRule="auto"/>
              <w:jc w:val="center"/>
              <w:rPr>
                <w:rFonts w:ascii="宋体" w:hAnsi="宋体" w:cs="Calibri"/>
                <w:sz w:val="24"/>
                <w:highlight w:val="none"/>
              </w:rPr>
            </w:pPr>
          </w:p>
        </w:tc>
      </w:tr>
      <w:tr w14:paraId="4809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176D759">
            <w:pPr>
              <w:spacing w:line="276" w:lineRule="auto"/>
              <w:jc w:val="center"/>
              <w:rPr>
                <w:rFonts w:ascii="宋体" w:hAnsi="宋体" w:cs="Calibri"/>
                <w:sz w:val="24"/>
                <w:highlight w:val="none"/>
              </w:rPr>
            </w:pPr>
            <w:r>
              <w:rPr>
                <w:rFonts w:ascii="宋体" w:hAnsi="宋体" w:cs="Calibri"/>
                <w:sz w:val="24"/>
                <w:highlight w:val="none"/>
              </w:rPr>
              <w:t>注册地址</w:t>
            </w:r>
          </w:p>
        </w:tc>
        <w:tc>
          <w:tcPr>
            <w:tcW w:w="3166" w:type="dxa"/>
            <w:gridSpan w:val="3"/>
            <w:vAlign w:val="center"/>
          </w:tcPr>
          <w:p w14:paraId="6780456C">
            <w:pPr>
              <w:spacing w:line="276" w:lineRule="auto"/>
              <w:jc w:val="center"/>
              <w:rPr>
                <w:rFonts w:ascii="宋体" w:hAnsi="宋体" w:cs="Calibri"/>
                <w:sz w:val="24"/>
                <w:highlight w:val="none"/>
              </w:rPr>
            </w:pPr>
          </w:p>
        </w:tc>
        <w:tc>
          <w:tcPr>
            <w:tcW w:w="1652" w:type="dxa"/>
            <w:vAlign w:val="center"/>
          </w:tcPr>
          <w:p w14:paraId="30B8578F">
            <w:pPr>
              <w:spacing w:line="276" w:lineRule="auto"/>
              <w:jc w:val="center"/>
              <w:rPr>
                <w:rFonts w:ascii="宋体" w:hAnsi="宋体" w:cs="Calibri"/>
                <w:sz w:val="24"/>
                <w:highlight w:val="none"/>
              </w:rPr>
            </w:pPr>
            <w:r>
              <w:rPr>
                <w:rFonts w:ascii="宋体" w:hAnsi="宋体" w:cs="Calibri"/>
                <w:sz w:val="24"/>
                <w:highlight w:val="none"/>
              </w:rPr>
              <w:t>邮政编码</w:t>
            </w:r>
          </w:p>
        </w:tc>
        <w:tc>
          <w:tcPr>
            <w:tcW w:w="2031" w:type="dxa"/>
            <w:vAlign w:val="center"/>
          </w:tcPr>
          <w:p w14:paraId="712F997C">
            <w:pPr>
              <w:spacing w:line="276" w:lineRule="auto"/>
              <w:jc w:val="center"/>
              <w:rPr>
                <w:rFonts w:ascii="宋体" w:hAnsi="宋体" w:cs="Calibri"/>
                <w:sz w:val="24"/>
                <w:highlight w:val="none"/>
              </w:rPr>
            </w:pPr>
          </w:p>
        </w:tc>
      </w:tr>
      <w:tr w14:paraId="7F29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vAlign w:val="center"/>
          </w:tcPr>
          <w:p w14:paraId="596D0234">
            <w:pPr>
              <w:spacing w:line="276" w:lineRule="auto"/>
              <w:jc w:val="center"/>
              <w:rPr>
                <w:rFonts w:ascii="宋体" w:hAnsi="宋体" w:cs="Calibri"/>
                <w:sz w:val="24"/>
                <w:highlight w:val="none"/>
              </w:rPr>
            </w:pPr>
            <w:r>
              <w:rPr>
                <w:rFonts w:ascii="宋体" w:hAnsi="宋体" w:cs="Calibri"/>
                <w:sz w:val="24"/>
                <w:highlight w:val="none"/>
              </w:rPr>
              <w:t>联系方式</w:t>
            </w:r>
          </w:p>
        </w:tc>
        <w:tc>
          <w:tcPr>
            <w:tcW w:w="1101" w:type="dxa"/>
            <w:vAlign w:val="center"/>
          </w:tcPr>
          <w:p w14:paraId="05CFCF1D">
            <w:pPr>
              <w:spacing w:line="276" w:lineRule="auto"/>
              <w:jc w:val="center"/>
              <w:rPr>
                <w:rFonts w:ascii="宋体" w:hAnsi="宋体" w:cs="Calibri"/>
                <w:sz w:val="24"/>
                <w:highlight w:val="none"/>
              </w:rPr>
            </w:pPr>
            <w:r>
              <w:rPr>
                <w:rFonts w:ascii="宋体" w:hAnsi="宋体" w:cs="Calibri"/>
                <w:sz w:val="24"/>
                <w:highlight w:val="none"/>
              </w:rPr>
              <w:t>联系人</w:t>
            </w:r>
          </w:p>
        </w:tc>
        <w:tc>
          <w:tcPr>
            <w:tcW w:w="2065" w:type="dxa"/>
            <w:gridSpan w:val="2"/>
            <w:vAlign w:val="center"/>
          </w:tcPr>
          <w:p w14:paraId="43BBC9B6">
            <w:pPr>
              <w:spacing w:line="276" w:lineRule="auto"/>
              <w:jc w:val="center"/>
              <w:rPr>
                <w:rFonts w:ascii="宋体" w:hAnsi="宋体" w:cs="Calibri"/>
                <w:sz w:val="24"/>
                <w:highlight w:val="none"/>
              </w:rPr>
            </w:pPr>
          </w:p>
        </w:tc>
        <w:tc>
          <w:tcPr>
            <w:tcW w:w="1652" w:type="dxa"/>
            <w:vAlign w:val="center"/>
          </w:tcPr>
          <w:p w14:paraId="4A071131">
            <w:pPr>
              <w:spacing w:line="276" w:lineRule="auto"/>
              <w:jc w:val="center"/>
              <w:rPr>
                <w:rFonts w:ascii="宋体" w:hAnsi="宋体" w:cs="Calibri"/>
                <w:sz w:val="24"/>
                <w:highlight w:val="none"/>
              </w:rPr>
            </w:pPr>
            <w:r>
              <w:rPr>
                <w:rFonts w:ascii="宋体" w:hAnsi="宋体" w:cs="Calibri"/>
                <w:sz w:val="24"/>
                <w:highlight w:val="none"/>
              </w:rPr>
              <w:t>电话</w:t>
            </w:r>
          </w:p>
        </w:tc>
        <w:tc>
          <w:tcPr>
            <w:tcW w:w="2031" w:type="dxa"/>
            <w:vAlign w:val="center"/>
          </w:tcPr>
          <w:p w14:paraId="6EBFB089">
            <w:pPr>
              <w:spacing w:line="276" w:lineRule="auto"/>
              <w:jc w:val="center"/>
              <w:rPr>
                <w:rFonts w:ascii="宋体" w:hAnsi="宋体" w:cs="Calibri"/>
                <w:sz w:val="24"/>
                <w:highlight w:val="none"/>
              </w:rPr>
            </w:pPr>
          </w:p>
        </w:tc>
      </w:tr>
      <w:tr w14:paraId="154F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vAlign w:val="center"/>
          </w:tcPr>
          <w:p w14:paraId="6F3D5D3E">
            <w:pPr>
              <w:spacing w:line="276" w:lineRule="auto"/>
              <w:jc w:val="center"/>
              <w:rPr>
                <w:rFonts w:ascii="宋体" w:hAnsi="宋体" w:cs="Calibri"/>
                <w:sz w:val="24"/>
                <w:highlight w:val="none"/>
              </w:rPr>
            </w:pPr>
          </w:p>
        </w:tc>
        <w:tc>
          <w:tcPr>
            <w:tcW w:w="1101" w:type="dxa"/>
            <w:vAlign w:val="center"/>
          </w:tcPr>
          <w:p w14:paraId="7E890AC0">
            <w:pPr>
              <w:spacing w:line="276" w:lineRule="auto"/>
              <w:jc w:val="center"/>
              <w:rPr>
                <w:rFonts w:ascii="宋体" w:hAnsi="宋体" w:cs="Calibri"/>
                <w:sz w:val="24"/>
                <w:highlight w:val="none"/>
              </w:rPr>
            </w:pPr>
            <w:r>
              <w:rPr>
                <w:rFonts w:ascii="宋体" w:hAnsi="宋体" w:cs="Calibri"/>
                <w:sz w:val="24"/>
                <w:highlight w:val="none"/>
              </w:rPr>
              <w:t>传真</w:t>
            </w:r>
          </w:p>
        </w:tc>
        <w:tc>
          <w:tcPr>
            <w:tcW w:w="2065" w:type="dxa"/>
            <w:gridSpan w:val="2"/>
            <w:vAlign w:val="center"/>
          </w:tcPr>
          <w:p w14:paraId="5D121078">
            <w:pPr>
              <w:spacing w:line="276" w:lineRule="auto"/>
              <w:jc w:val="center"/>
              <w:rPr>
                <w:rFonts w:ascii="宋体" w:hAnsi="宋体" w:cs="Calibri"/>
                <w:sz w:val="24"/>
                <w:highlight w:val="none"/>
              </w:rPr>
            </w:pPr>
          </w:p>
        </w:tc>
        <w:tc>
          <w:tcPr>
            <w:tcW w:w="1652" w:type="dxa"/>
            <w:vAlign w:val="center"/>
          </w:tcPr>
          <w:p w14:paraId="256C275B">
            <w:pPr>
              <w:spacing w:line="276" w:lineRule="auto"/>
              <w:jc w:val="center"/>
              <w:rPr>
                <w:rFonts w:ascii="宋体" w:hAnsi="宋体" w:cs="Calibri"/>
                <w:sz w:val="24"/>
                <w:highlight w:val="none"/>
              </w:rPr>
            </w:pPr>
            <w:r>
              <w:rPr>
                <w:rFonts w:ascii="宋体" w:hAnsi="宋体" w:cs="Calibri"/>
                <w:sz w:val="24"/>
                <w:highlight w:val="none"/>
              </w:rPr>
              <w:t>网址</w:t>
            </w:r>
          </w:p>
        </w:tc>
        <w:tc>
          <w:tcPr>
            <w:tcW w:w="2031" w:type="dxa"/>
            <w:vAlign w:val="center"/>
          </w:tcPr>
          <w:p w14:paraId="08837D24">
            <w:pPr>
              <w:spacing w:line="276" w:lineRule="auto"/>
              <w:jc w:val="center"/>
              <w:rPr>
                <w:rFonts w:ascii="宋体" w:hAnsi="宋体" w:cs="Calibri"/>
                <w:sz w:val="24"/>
                <w:highlight w:val="none"/>
              </w:rPr>
            </w:pPr>
          </w:p>
        </w:tc>
      </w:tr>
      <w:tr w14:paraId="3F7F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7FB6AF9A">
            <w:pPr>
              <w:spacing w:line="276" w:lineRule="auto"/>
              <w:jc w:val="center"/>
              <w:rPr>
                <w:rFonts w:ascii="宋体" w:hAnsi="宋体" w:cs="Calibri"/>
                <w:sz w:val="24"/>
                <w:highlight w:val="none"/>
              </w:rPr>
            </w:pPr>
            <w:r>
              <w:rPr>
                <w:rFonts w:ascii="宋体" w:hAnsi="宋体" w:cs="Calibri"/>
                <w:sz w:val="24"/>
                <w:highlight w:val="none"/>
              </w:rPr>
              <w:t>法定代表人</w:t>
            </w:r>
          </w:p>
        </w:tc>
        <w:tc>
          <w:tcPr>
            <w:tcW w:w="1101" w:type="dxa"/>
            <w:vAlign w:val="center"/>
          </w:tcPr>
          <w:p w14:paraId="7E409798">
            <w:pPr>
              <w:spacing w:line="276" w:lineRule="auto"/>
              <w:jc w:val="center"/>
              <w:rPr>
                <w:rFonts w:ascii="宋体" w:hAnsi="宋体" w:cs="Calibri"/>
                <w:sz w:val="24"/>
                <w:highlight w:val="none"/>
              </w:rPr>
            </w:pPr>
            <w:r>
              <w:rPr>
                <w:rFonts w:ascii="宋体" w:hAnsi="宋体" w:cs="Calibri"/>
                <w:sz w:val="24"/>
                <w:highlight w:val="none"/>
              </w:rPr>
              <w:t>姓名</w:t>
            </w:r>
          </w:p>
        </w:tc>
        <w:tc>
          <w:tcPr>
            <w:tcW w:w="2065" w:type="dxa"/>
            <w:gridSpan w:val="2"/>
            <w:vAlign w:val="center"/>
          </w:tcPr>
          <w:p w14:paraId="30025C04">
            <w:pPr>
              <w:spacing w:line="276" w:lineRule="auto"/>
              <w:jc w:val="center"/>
              <w:rPr>
                <w:rFonts w:ascii="宋体" w:hAnsi="宋体" w:cs="Calibri"/>
                <w:sz w:val="24"/>
                <w:highlight w:val="none"/>
              </w:rPr>
            </w:pPr>
          </w:p>
        </w:tc>
        <w:tc>
          <w:tcPr>
            <w:tcW w:w="1652" w:type="dxa"/>
            <w:vAlign w:val="center"/>
          </w:tcPr>
          <w:p w14:paraId="2DA13269">
            <w:pPr>
              <w:spacing w:line="276" w:lineRule="auto"/>
              <w:jc w:val="center"/>
              <w:rPr>
                <w:rFonts w:ascii="宋体" w:hAnsi="宋体" w:cs="Calibri"/>
                <w:sz w:val="24"/>
                <w:highlight w:val="none"/>
              </w:rPr>
            </w:pPr>
            <w:r>
              <w:rPr>
                <w:rFonts w:ascii="宋体" w:hAnsi="宋体" w:cs="Calibri"/>
                <w:sz w:val="24"/>
                <w:highlight w:val="none"/>
              </w:rPr>
              <w:t>职称</w:t>
            </w:r>
          </w:p>
        </w:tc>
        <w:tc>
          <w:tcPr>
            <w:tcW w:w="2031" w:type="dxa"/>
            <w:vAlign w:val="center"/>
          </w:tcPr>
          <w:p w14:paraId="454F2D61">
            <w:pPr>
              <w:spacing w:line="276" w:lineRule="auto"/>
              <w:jc w:val="center"/>
              <w:rPr>
                <w:rFonts w:ascii="宋体" w:hAnsi="宋体" w:cs="Calibri"/>
                <w:sz w:val="24"/>
                <w:highlight w:val="none"/>
              </w:rPr>
            </w:pPr>
          </w:p>
        </w:tc>
      </w:tr>
      <w:tr w14:paraId="2B56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F52B8CF">
            <w:pPr>
              <w:spacing w:line="276" w:lineRule="auto"/>
              <w:jc w:val="center"/>
              <w:rPr>
                <w:rFonts w:ascii="宋体" w:hAnsi="宋体" w:cs="Calibri"/>
                <w:sz w:val="24"/>
                <w:highlight w:val="none"/>
              </w:rPr>
            </w:pPr>
            <w:r>
              <w:rPr>
                <w:rFonts w:ascii="宋体" w:hAnsi="宋体" w:cs="Calibri"/>
                <w:sz w:val="24"/>
                <w:highlight w:val="none"/>
              </w:rPr>
              <w:t>负责人</w:t>
            </w:r>
          </w:p>
        </w:tc>
        <w:tc>
          <w:tcPr>
            <w:tcW w:w="1101" w:type="dxa"/>
            <w:vAlign w:val="center"/>
          </w:tcPr>
          <w:p w14:paraId="20F377BD">
            <w:pPr>
              <w:spacing w:line="276" w:lineRule="auto"/>
              <w:jc w:val="center"/>
              <w:rPr>
                <w:rFonts w:ascii="宋体" w:hAnsi="宋体" w:cs="Calibri"/>
                <w:sz w:val="24"/>
                <w:highlight w:val="none"/>
              </w:rPr>
            </w:pPr>
            <w:r>
              <w:rPr>
                <w:rFonts w:ascii="宋体" w:hAnsi="宋体" w:cs="Calibri"/>
                <w:sz w:val="24"/>
                <w:highlight w:val="none"/>
              </w:rPr>
              <w:t>姓名</w:t>
            </w:r>
          </w:p>
        </w:tc>
        <w:tc>
          <w:tcPr>
            <w:tcW w:w="2065" w:type="dxa"/>
            <w:gridSpan w:val="2"/>
            <w:vAlign w:val="center"/>
          </w:tcPr>
          <w:p w14:paraId="009B88D7">
            <w:pPr>
              <w:spacing w:line="276" w:lineRule="auto"/>
              <w:jc w:val="center"/>
              <w:rPr>
                <w:rFonts w:ascii="宋体" w:hAnsi="宋体" w:cs="Calibri"/>
                <w:sz w:val="24"/>
                <w:highlight w:val="none"/>
              </w:rPr>
            </w:pPr>
          </w:p>
        </w:tc>
        <w:tc>
          <w:tcPr>
            <w:tcW w:w="1652" w:type="dxa"/>
            <w:vAlign w:val="center"/>
          </w:tcPr>
          <w:p w14:paraId="1C8DE06B">
            <w:pPr>
              <w:spacing w:line="276" w:lineRule="auto"/>
              <w:jc w:val="center"/>
              <w:rPr>
                <w:rFonts w:ascii="宋体" w:hAnsi="宋体" w:cs="Calibri"/>
                <w:sz w:val="24"/>
                <w:highlight w:val="none"/>
              </w:rPr>
            </w:pPr>
            <w:r>
              <w:rPr>
                <w:rFonts w:ascii="宋体" w:hAnsi="宋体" w:cs="Calibri"/>
                <w:sz w:val="24"/>
                <w:highlight w:val="none"/>
              </w:rPr>
              <w:t>职称</w:t>
            </w:r>
          </w:p>
        </w:tc>
        <w:tc>
          <w:tcPr>
            <w:tcW w:w="2031" w:type="dxa"/>
            <w:vAlign w:val="center"/>
          </w:tcPr>
          <w:p w14:paraId="621E00C4">
            <w:pPr>
              <w:spacing w:line="276" w:lineRule="auto"/>
              <w:jc w:val="center"/>
              <w:rPr>
                <w:rFonts w:ascii="宋体" w:hAnsi="宋体" w:cs="Calibri"/>
                <w:sz w:val="24"/>
                <w:highlight w:val="none"/>
              </w:rPr>
            </w:pPr>
          </w:p>
        </w:tc>
      </w:tr>
      <w:tr w14:paraId="609A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5A77ED6">
            <w:pPr>
              <w:spacing w:line="276" w:lineRule="auto"/>
              <w:jc w:val="center"/>
              <w:rPr>
                <w:rFonts w:ascii="宋体" w:hAnsi="宋体" w:cs="Calibri"/>
                <w:sz w:val="24"/>
                <w:highlight w:val="none"/>
              </w:rPr>
            </w:pPr>
            <w:r>
              <w:rPr>
                <w:rFonts w:ascii="宋体" w:hAnsi="宋体" w:cs="Calibri"/>
                <w:sz w:val="24"/>
                <w:highlight w:val="none"/>
              </w:rPr>
              <w:t>成立时间</w:t>
            </w:r>
          </w:p>
        </w:tc>
        <w:tc>
          <w:tcPr>
            <w:tcW w:w="2064" w:type="dxa"/>
            <w:gridSpan w:val="2"/>
            <w:vAlign w:val="center"/>
          </w:tcPr>
          <w:p w14:paraId="02C1503D">
            <w:pPr>
              <w:spacing w:line="276" w:lineRule="auto"/>
              <w:jc w:val="center"/>
              <w:rPr>
                <w:rFonts w:ascii="宋体" w:hAnsi="宋体" w:cs="Calibri"/>
                <w:sz w:val="24"/>
                <w:highlight w:val="none"/>
              </w:rPr>
            </w:pPr>
          </w:p>
        </w:tc>
        <w:tc>
          <w:tcPr>
            <w:tcW w:w="1102" w:type="dxa"/>
            <w:vMerge w:val="restart"/>
            <w:vAlign w:val="center"/>
          </w:tcPr>
          <w:p w14:paraId="69400E8C">
            <w:pPr>
              <w:spacing w:line="276" w:lineRule="auto"/>
              <w:jc w:val="center"/>
              <w:rPr>
                <w:rFonts w:ascii="宋体" w:hAnsi="宋体" w:cs="Calibri"/>
                <w:sz w:val="24"/>
                <w:highlight w:val="none"/>
              </w:rPr>
            </w:pPr>
          </w:p>
          <w:p w14:paraId="1F60ABA5">
            <w:pPr>
              <w:spacing w:line="276" w:lineRule="auto"/>
              <w:jc w:val="center"/>
              <w:rPr>
                <w:rFonts w:ascii="宋体" w:hAnsi="宋体" w:cs="Calibri"/>
                <w:sz w:val="24"/>
                <w:highlight w:val="none"/>
              </w:rPr>
            </w:pPr>
          </w:p>
          <w:p w14:paraId="2C0DD292">
            <w:pPr>
              <w:spacing w:line="276" w:lineRule="auto"/>
              <w:jc w:val="center"/>
              <w:rPr>
                <w:rFonts w:ascii="宋体" w:hAnsi="宋体" w:cs="Calibri"/>
                <w:sz w:val="24"/>
                <w:highlight w:val="none"/>
              </w:rPr>
            </w:pPr>
          </w:p>
          <w:p w14:paraId="1D818285">
            <w:pPr>
              <w:spacing w:line="276" w:lineRule="auto"/>
              <w:jc w:val="center"/>
              <w:rPr>
                <w:rFonts w:ascii="宋体" w:hAnsi="宋体" w:cs="Calibri"/>
                <w:sz w:val="24"/>
                <w:highlight w:val="none"/>
              </w:rPr>
            </w:pPr>
            <w:r>
              <w:rPr>
                <w:rFonts w:ascii="宋体" w:hAnsi="宋体" w:cs="Calibri"/>
                <w:sz w:val="24"/>
                <w:highlight w:val="none"/>
              </w:rPr>
              <w:t>其中</w:t>
            </w:r>
          </w:p>
        </w:tc>
        <w:tc>
          <w:tcPr>
            <w:tcW w:w="3683" w:type="dxa"/>
            <w:gridSpan w:val="2"/>
            <w:vAlign w:val="center"/>
          </w:tcPr>
          <w:p w14:paraId="1092CE13">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现在岗</w:t>
            </w:r>
            <w:r>
              <w:rPr>
                <w:rFonts w:ascii="宋体" w:hAnsi="宋体" w:cs="Calibri"/>
                <w:sz w:val="24"/>
                <w:highlight w:val="none"/>
              </w:rPr>
              <w:t>员工总人数</w:t>
            </w:r>
          </w:p>
        </w:tc>
      </w:tr>
      <w:tr w14:paraId="54FE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0357DAEE">
            <w:pPr>
              <w:spacing w:line="276" w:lineRule="auto"/>
              <w:jc w:val="center"/>
              <w:rPr>
                <w:rFonts w:ascii="宋体" w:hAnsi="宋体" w:cs="Calibri"/>
                <w:sz w:val="24"/>
                <w:highlight w:val="none"/>
              </w:rPr>
            </w:pPr>
            <w:r>
              <w:rPr>
                <w:rFonts w:ascii="宋体" w:hAnsi="宋体" w:cs="Calibri"/>
                <w:sz w:val="24"/>
                <w:highlight w:val="none"/>
              </w:rPr>
              <w:t>企业资质等级</w:t>
            </w:r>
          </w:p>
        </w:tc>
        <w:tc>
          <w:tcPr>
            <w:tcW w:w="2064" w:type="dxa"/>
            <w:gridSpan w:val="2"/>
            <w:vAlign w:val="center"/>
          </w:tcPr>
          <w:p w14:paraId="63B27EDB">
            <w:pPr>
              <w:spacing w:line="276" w:lineRule="auto"/>
              <w:jc w:val="center"/>
              <w:rPr>
                <w:rFonts w:ascii="宋体" w:hAnsi="宋体" w:cs="Calibri"/>
                <w:sz w:val="24"/>
                <w:highlight w:val="none"/>
              </w:rPr>
            </w:pPr>
          </w:p>
        </w:tc>
        <w:tc>
          <w:tcPr>
            <w:tcW w:w="1102" w:type="dxa"/>
            <w:vMerge w:val="continue"/>
            <w:vAlign w:val="center"/>
          </w:tcPr>
          <w:p w14:paraId="18452C76">
            <w:pPr>
              <w:spacing w:line="276" w:lineRule="auto"/>
              <w:jc w:val="center"/>
              <w:rPr>
                <w:rFonts w:ascii="宋体" w:hAnsi="宋体" w:cs="Calibri"/>
                <w:sz w:val="24"/>
                <w:highlight w:val="none"/>
              </w:rPr>
            </w:pPr>
          </w:p>
        </w:tc>
        <w:tc>
          <w:tcPr>
            <w:tcW w:w="1652" w:type="dxa"/>
            <w:vMerge w:val="restart"/>
            <w:vAlign w:val="center"/>
          </w:tcPr>
          <w:p w14:paraId="42977CF9">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自有讲师</w:t>
            </w:r>
          </w:p>
        </w:tc>
        <w:tc>
          <w:tcPr>
            <w:tcW w:w="2031" w:type="dxa"/>
            <w:vMerge w:val="restart"/>
            <w:vAlign w:val="center"/>
          </w:tcPr>
          <w:p w14:paraId="56C068A4">
            <w:pPr>
              <w:tabs>
                <w:tab w:val="left" w:pos="690"/>
              </w:tabs>
              <w:spacing w:line="276" w:lineRule="auto"/>
              <w:jc w:val="center"/>
              <w:rPr>
                <w:rFonts w:ascii="宋体" w:hAnsi="宋体" w:cs="Calibri"/>
                <w:sz w:val="24"/>
                <w:highlight w:val="none"/>
              </w:rPr>
            </w:pPr>
          </w:p>
        </w:tc>
      </w:tr>
      <w:tr w14:paraId="14CF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001EDC97">
            <w:pPr>
              <w:spacing w:line="276" w:lineRule="auto"/>
              <w:jc w:val="center"/>
              <w:rPr>
                <w:rFonts w:ascii="宋体" w:hAnsi="宋体" w:cs="Calibri"/>
                <w:sz w:val="24"/>
                <w:highlight w:val="none"/>
              </w:rPr>
            </w:pPr>
            <w:r>
              <w:rPr>
                <w:rFonts w:ascii="宋体" w:hAnsi="宋体" w:cs="Calibri"/>
                <w:sz w:val="24"/>
                <w:highlight w:val="none"/>
              </w:rPr>
              <w:t>营业执照号</w:t>
            </w:r>
          </w:p>
        </w:tc>
        <w:tc>
          <w:tcPr>
            <w:tcW w:w="2064" w:type="dxa"/>
            <w:gridSpan w:val="2"/>
            <w:vAlign w:val="center"/>
          </w:tcPr>
          <w:p w14:paraId="4625192B">
            <w:pPr>
              <w:spacing w:line="276" w:lineRule="auto"/>
              <w:jc w:val="center"/>
              <w:rPr>
                <w:rFonts w:ascii="宋体" w:hAnsi="宋体" w:cs="Calibri"/>
                <w:sz w:val="24"/>
                <w:highlight w:val="none"/>
              </w:rPr>
            </w:pPr>
          </w:p>
        </w:tc>
        <w:tc>
          <w:tcPr>
            <w:tcW w:w="1102" w:type="dxa"/>
            <w:vMerge w:val="continue"/>
            <w:vAlign w:val="center"/>
          </w:tcPr>
          <w:p w14:paraId="2B90B788">
            <w:pPr>
              <w:spacing w:line="276" w:lineRule="auto"/>
              <w:jc w:val="center"/>
              <w:rPr>
                <w:rFonts w:ascii="宋体" w:hAnsi="宋体" w:cs="Calibri"/>
                <w:sz w:val="24"/>
                <w:highlight w:val="none"/>
              </w:rPr>
            </w:pPr>
          </w:p>
        </w:tc>
        <w:tc>
          <w:tcPr>
            <w:tcW w:w="1652" w:type="dxa"/>
            <w:vMerge w:val="continue"/>
            <w:vAlign w:val="center"/>
          </w:tcPr>
          <w:p w14:paraId="4CF788E4">
            <w:pPr>
              <w:tabs>
                <w:tab w:val="left" w:pos="690"/>
              </w:tabs>
              <w:spacing w:line="276" w:lineRule="auto"/>
              <w:jc w:val="center"/>
              <w:rPr>
                <w:rFonts w:ascii="宋体" w:hAnsi="宋体" w:cs="Calibri"/>
                <w:sz w:val="24"/>
                <w:highlight w:val="none"/>
              </w:rPr>
            </w:pPr>
          </w:p>
        </w:tc>
        <w:tc>
          <w:tcPr>
            <w:tcW w:w="2031" w:type="dxa"/>
            <w:vMerge w:val="continue"/>
            <w:vAlign w:val="center"/>
          </w:tcPr>
          <w:p w14:paraId="65758893">
            <w:pPr>
              <w:tabs>
                <w:tab w:val="left" w:pos="690"/>
              </w:tabs>
              <w:spacing w:line="276" w:lineRule="auto"/>
              <w:jc w:val="center"/>
              <w:rPr>
                <w:rFonts w:ascii="宋体" w:hAnsi="宋体" w:cs="Calibri"/>
                <w:sz w:val="24"/>
                <w:highlight w:val="none"/>
              </w:rPr>
            </w:pPr>
          </w:p>
        </w:tc>
      </w:tr>
      <w:tr w14:paraId="03A5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006892D">
            <w:pPr>
              <w:spacing w:line="276" w:lineRule="auto"/>
              <w:jc w:val="center"/>
              <w:rPr>
                <w:rFonts w:ascii="宋体" w:hAnsi="宋体" w:cs="Calibri"/>
                <w:sz w:val="24"/>
                <w:highlight w:val="none"/>
              </w:rPr>
            </w:pPr>
            <w:r>
              <w:rPr>
                <w:rFonts w:ascii="宋体" w:hAnsi="宋体" w:cs="Calibri"/>
                <w:sz w:val="24"/>
                <w:highlight w:val="none"/>
              </w:rPr>
              <w:t>注册资金</w:t>
            </w:r>
          </w:p>
        </w:tc>
        <w:tc>
          <w:tcPr>
            <w:tcW w:w="2064" w:type="dxa"/>
            <w:gridSpan w:val="2"/>
            <w:vAlign w:val="center"/>
          </w:tcPr>
          <w:p w14:paraId="669DB8A1">
            <w:pPr>
              <w:spacing w:line="276" w:lineRule="auto"/>
              <w:jc w:val="center"/>
              <w:rPr>
                <w:rFonts w:ascii="宋体" w:hAnsi="宋体" w:cs="Calibri"/>
                <w:sz w:val="24"/>
                <w:highlight w:val="none"/>
              </w:rPr>
            </w:pPr>
          </w:p>
        </w:tc>
        <w:tc>
          <w:tcPr>
            <w:tcW w:w="1102" w:type="dxa"/>
            <w:vMerge w:val="continue"/>
            <w:vAlign w:val="center"/>
          </w:tcPr>
          <w:p w14:paraId="21E6158B">
            <w:pPr>
              <w:spacing w:line="276" w:lineRule="auto"/>
              <w:jc w:val="center"/>
              <w:rPr>
                <w:rFonts w:ascii="宋体" w:hAnsi="宋体" w:cs="Calibri"/>
                <w:sz w:val="24"/>
                <w:highlight w:val="none"/>
              </w:rPr>
            </w:pPr>
          </w:p>
        </w:tc>
        <w:tc>
          <w:tcPr>
            <w:tcW w:w="1652" w:type="dxa"/>
            <w:vMerge w:val="restart"/>
            <w:vAlign w:val="center"/>
          </w:tcPr>
          <w:p w14:paraId="37F4873F">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兼职教师</w:t>
            </w:r>
          </w:p>
        </w:tc>
        <w:tc>
          <w:tcPr>
            <w:tcW w:w="2031" w:type="dxa"/>
            <w:vMerge w:val="restart"/>
            <w:vAlign w:val="center"/>
          </w:tcPr>
          <w:p w14:paraId="29B9BFB0">
            <w:pPr>
              <w:tabs>
                <w:tab w:val="left" w:pos="690"/>
              </w:tabs>
              <w:spacing w:line="276" w:lineRule="auto"/>
              <w:jc w:val="center"/>
              <w:rPr>
                <w:rFonts w:ascii="宋体" w:hAnsi="宋体" w:cs="Calibri"/>
                <w:sz w:val="24"/>
                <w:highlight w:val="none"/>
              </w:rPr>
            </w:pPr>
          </w:p>
        </w:tc>
      </w:tr>
      <w:tr w14:paraId="0683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343606D">
            <w:pPr>
              <w:spacing w:line="276" w:lineRule="auto"/>
              <w:jc w:val="center"/>
              <w:rPr>
                <w:rFonts w:ascii="宋体" w:hAnsi="宋体" w:cs="Calibri"/>
                <w:sz w:val="24"/>
                <w:highlight w:val="none"/>
              </w:rPr>
            </w:pPr>
            <w:r>
              <w:rPr>
                <w:rFonts w:ascii="宋体" w:hAnsi="宋体" w:cs="Calibri"/>
                <w:sz w:val="24"/>
                <w:highlight w:val="none"/>
              </w:rPr>
              <w:t>开户银行</w:t>
            </w:r>
          </w:p>
        </w:tc>
        <w:tc>
          <w:tcPr>
            <w:tcW w:w="2064" w:type="dxa"/>
            <w:gridSpan w:val="2"/>
            <w:vAlign w:val="center"/>
          </w:tcPr>
          <w:p w14:paraId="6C9D3418">
            <w:pPr>
              <w:spacing w:line="276" w:lineRule="auto"/>
              <w:jc w:val="center"/>
              <w:rPr>
                <w:rFonts w:ascii="宋体" w:hAnsi="宋体" w:cs="Calibri"/>
                <w:sz w:val="24"/>
                <w:highlight w:val="none"/>
              </w:rPr>
            </w:pPr>
          </w:p>
        </w:tc>
        <w:tc>
          <w:tcPr>
            <w:tcW w:w="1102" w:type="dxa"/>
            <w:vMerge w:val="continue"/>
            <w:vAlign w:val="center"/>
          </w:tcPr>
          <w:p w14:paraId="23972C01">
            <w:pPr>
              <w:spacing w:line="276" w:lineRule="auto"/>
              <w:jc w:val="center"/>
              <w:rPr>
                <w:rFonts w:ascii="宋体" w:hAnsi="宋体" w:cs="Calibri"/>
                <w:sz w:val="24"/>
                <w:highlight w:val="none"/>
              </w:rPr>
            </w:pPr>
          </w:p>
        </w:tc>
        <w:tc>
          <w:tcPr>
            <w:tcW w:w="1652" w:type="dxa"/>
            <w:vMerge w:val="continue"/>
            <w:vAlign w:val="center"/>
          </w:tcPr>
          <w:p w14:paraId="2D61E61D">
            <w:pPr>
              <w:tabs>
                <w:tab w:val="left" w:pos="690"/>
              </w:tabs>
              <w:spacing w:line="276" w:lineRule="auto"/>
              <w:jc w:val="center"/>
              <w:rPr>
                <w:rFonts w:ascii="宋体" w:hAnsi="宋体" w:cs="Calibri"/>
                <w:sz w:val="24"/>
                <w:highlight w:val="none"/>
              </w:rPr>
            </w:pPr>
          </w:p>
        </w:tc>
        <w:tc>
          <w:tcPr>
            <w:tcW w:w="2031" w:type="dxa"/>
            <w:vMerge w:val="continue"/>
            <w:vAlign w:val="center"/>
          </w:tcPr>
          <w:p w14:paraId="55851EE4">
            <w:pPr>
              <w:tabs>
                <w:tab w:val="left" w:pos="690"/>
              </w:tabs>
              <w:spacing w:line="276" w:lineRule="auto"/>
              <w:jc w:val="center"/>
              <w:rPr>
                <w:rFonts w:ascii="宋体" w:hAnsi="宋体" w:cs="Calibri"/>
                <w:sz w:val="24"/>
                <w:highlight w:val="none"/>
              </w:rPr>
            </w:pPr>
          </w:p>
        </w:tc>
      </w:tr>
      <w:tr w14:paraId="3D1D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0ADDEF1B">
            <w:pPr>
              <w:spacing w:line="276" w:lineRule="auto"/>
              <w:jc w:val="center"/>
              <w:rPr>
                <w:rFonts w:ascii="宋体" w:hAnsi="宋体" w:cs="Calibri"/>
                <w:sz w:val="24"/>
                <w:highlight w:val="none"/>
              </w:rPr>
            </w:pPr>
            <w:r>
              <w:rPr>
                <w:rFonts w:ascii="宋体" w:hAnsi="宋体" w:cs="Calibri"/>
                <w:sz w:val="24"/>
                <w:highlight w:val="none"/>
              </w:rPr>
              <w:t>银行账号</w:t>
            </w:r>
          </w:p>
        </w:tc>
        <w:tc>
          <w:tcPr>
            <w:tcW w:w="2064" w:type="dxa"/>
            <w:gridSpan w:val="2"/>
            <w:vAlign w:val="center"/>
          </w:tcPr>
          <w:p w14:paraId="2827C007">
            <w:pPr>
              <w:spacing w:line="276" w:lineRule="auto"/>
              <w:jc w:val="center"/>
              <w:rPr>
                <w:rFonts w:ascii="宋体" w:hAnsi="宋体" w:cs="Calibri"/>
                <w:sz w:val="24"/>
                <w:highlight w:val="none"/>
              </w:rPr>
            </w:pPr>
          </w:p>
        </w:tc>
        <w:tc>
          <w:tcPr>
            <w:tcW w:w="1102" w:type="dxa"/>
            <w:vMerge w:val="continue"/>
            <w:vAlign w:val="center"/>
          </w:tcPr>
          <w:p w14:paraId="7641F087">
            <w:pPr>
              <w:spacing w:line="276" w:lineRule="auto"/>
              <w:jc w:val="center"/>
              <w:rPr>
                <w:rFonts w:ascii="宋体" w:hAnsi="宋体" w:cs="Calibri"/>
                <w:sz w:val="24"/>
                <w:highlight w:val="none"/>
              </w:rPr>
            </w:pPr>
          </w:p>
        </w:tc>
        <w:tc>
          <w:tcPr>
            <w:tcW w:w="1652" w:type="dxa"/>
            <w:vMerge w:val="continue"/>
            <w:vAlign w:val="center"/>
          </w:tcPr>
          <w:p w14:paraId="09157101">
            <w:pPr>
              <w:tabs>
                <w:tab w:val="left" w:pos="690"/>
              </w:tabs>
              <w:spacing w:line="276" w:lineRule="auto"/>
              <w:jc w:val="center"/>
              <w:rPr>
                <w:rFonts w:ascii="宋体" w:hAnsi="宋体" w:cs="Calibri"/>
                <w:sz w:val="24"/>
                <w:highlight w:val="none"/>
              </w:rPr>
            </w:pPr>
          </w:p>
        </w:tc>
        <w:tc>
          <w:tcPr>
            <w:tcW w:w="2031" w:type="dxa"/>
            <w:vMerge w:val="continue"/>
            <w:vAlign w:val="center"/>
          </w:tcPr>
          <w:p w14:paraId="22207275">
            <w:pPr>
              <w:tabs>
                <w:tab w:val="left" w:pos="690"/>
              </w:tabs>
              <w:spacing w:line="276" w:lineRule="auto"/>
              <w:jc w:val="center"/>
              <w:rPr>
                <w:rFonts w:ascii="宋体" w:hAnsi="宋体" w:cs="Calibri"/>
                <w:sz w:val="24"/>
                <w:highlight w:val="none"/>
              </w:rPr>
            </w:pPr>
          </w:p>
        </w:tc>
      </w:tr>
      <w:tr w14:paraId="23EB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trPr>
        <w:tc>
          <w:tcPr>
            <w:tcW w:w="9019" w:type="dxa"/>
            <w:gridSpan w:val="6"/>
            <w:vAlign w:val="center"/>
          </w:tcPr>
          <w:p w14:paraId="712AB74E">
            <w:pPr>
              <w:tabs>
                <w:tab w:val="left" w:pos="690"/>
              </w:tabs>
              <w:spacing w:line="276" w:lineRule="auto"/>
              <w:jc w:val="left"/>
              <w:rPr>
                <w:sz w:val="24"/>
                <w:szCs w:val="22"/>
                <w:highlight w:val="none"/>
              </w:rPr>
            </w:pPr>
            <w:r>
              <w:rPr>
                <w:sz w:val="24"/>
                <w:szCs w:val="22"/>
                <w:highlight w:val="none"/>
              </w:rPr>
              <w:t>经营范围</w:t>
            </w:r>
            <w:r>
              <w:rPr>
                <w:rFonts w:hint="eastAsia"/>
                <w:sz w:val="24"/>
                <w:szCs w:val="22"/>
                <w:highlight w:val="none"/>
              </w:rPr>
              <w:t>：</w:t>
            </w:r>
          </w:p>
          <w:p w14:paraId="441D4C8D">
            <w:pPr>
              <w:pStyle w:val="4"/>
              <w:rPr>
                <w:highlight w:val="none"/>
              </w:rPr>
            </w:pPr>
          </w:p>
          <w:p w14:paraId="42F43BC6">
            <w:pPr>
              <w:rPr>
                <w:highlight w:val="none"/>
              </w:rPr>
            </w:pPr>
          </w:p>
          <w:p w14:paraId="1E5DE818">
            <w:pPr>
              <w:pStyle w:val="4"/>
              <w:rPr>
                <w:highlight w:val="none"/>
              </w:rPr>
            </w:pPr>
          </w:p>
        </w:tc>
      </w:tr>
    </w:tbl>
    <w:p w14:paraId="63BDFA97">
      <w:pPr>
        <w:pStyle w:val="12"/>
        <w:spacing w:line="560" w:lineRule="exact"/>
        <w:ind w:right="283" w:rightChars="135"/>
        <w:rPr>
          <w:rFonts w:ascii="宋体" w:hAnsi="宋体" w:eastAsia="宋体" w:cs="宋体"/>
          <w:sz w:val="24"/>
          <w:szCs w:val="24"/>
          <w:highlight w:val="none"/>
        </w:rPr>
      </w:pPr>
      <w:r>
        <w:rPr>
          <w:rFonts w:hint="eastAsia" w:ascii="宋体" w:hAnsi="宋体" w:eastAsia="宋体" w:cs="宋体"/>
          <w:sz w:val="24"/>
          <w:szCs w:val="24"/>
          <w:highlight w:val="none"/>
        </w:rPr>
        <w:t>投标人：（盖章）</w:t>
      </w:r>
    </w:p>
    <w:p w14:paraId="734600CE">
      <w:pPr>
        <w:spacing w:line="660" w:lineRule="exact"/>
        <w:rPr>
          <w:rFonts w:ascii="宋体" w:hAnsi="宋体" w:cs="宋体"/>
          <w:sz w:val="24"/>
          <w:szCs w:val="24"/>
          <w:highlight w:val="none"/>
        </w:rPr>
      </w:pPr>
      <w:r>
        <w:rPr>
          <w:rFonts w:hint="eastAsia" w:ascii="宋体" w:hAnsi="宋体" w:cs="宋体"/>
          <w:sz w:val="24"/>
          <w:szCs w:val="24"/>
          <w:highlight w:val="none"/>
        </w:rPr>
        <w:t>法定代表人（委托代理人）：（签字）</w:t>
      </w:r>
    </w:p>
    <w:p w14:paraId="1697CA83">
      <w:pPr>
        <w:pStyle w:val="12"/>
        <w:spacing w:line="560" w:lineRule="exact"/>
        <w:ind w:right="283" w:rightChars="135"/>
        <w:rPr>
          <w:rFonts w:ascii="宋体" w:hAnsi="宋体" w:eastAsia="宋体" w:cs="宋体"/>
          <w:sz w:val="24"/>
          <w:szCs w:val="24"/>
          <w:highlight w:val="none"/>
        </w:rPr>
      </w:pPr>
      <w:r>
        <w:rPr>
          <w:rFonts w:hint="eastAsia" w:ascii="宋体" w:hAnsi="宋体" w:eastAsia="宋体" w:cs="宋体"/>
          <w:sz w:val="24"/>
          <w:szCs w:val="24"/>
          <w:highlight w:val="none"/>
        </w:rPr>
        <w:t>日期：    年    月   日</w:t>
      </w:r>
    </w:p>
    <w:p w14:paraId="354B3356">
      <w:pPr>
        <w:rPr>
          <w:rFonts w:ascii="宋体" w:hAnsi="宋体" w:cs="宋体"/>
          <w:sz w:val="24"/>
          <w:szCs w:val="24"/>
          <w:highlight w:val="none"/>
        </w:rPr>
      </w:pPr>
    </w:p>
    <w:p w14:paraId="0AEE036C">
      <w:pPr>
        <w:pStyle w:val="18"/>
        <w:rPr>
          <w:rFonts w:ascii="宋体" w:hAnsi="宋体" w:cs="宋体"/>
          <w:sz w:val="24"/>
          <w:szCs w:val="24"/>
          <w:highlight w:val="none"/>
        </w:rPr>
      </w:pPr>
    </w:p>
    <w:p w14:paraId="0BA72FEF">
      <w:pPr>
        <w:pStyle w:val="72"/>
        <w:numPr>
          <w:ilvl w:val="0"/>
          <w:numId w:val="0"/>
        </w:numPr>
        <w:ind w:leftChars="0"/>
        <w:rPr>
          <w:rFonts w:hint="eastAsia" w:ascii="Times New Roman" w:hAnsi="Times New Roman" w:eastAsia="宋体" w:cs="宋体"/>
          <w:caps w:val="0"/>
          <w:sz w:val="32"/>
          <w:szCs w:val="32"/>
          <w:highlight w:val="none"/>
          <w:lang w:val="en-US" w:eastAsia="zh-CN"/>
        </w:rPr>
      </w:pPr>
      <w:r>
        <w:rPr>
          <w:rFonts w:hint="eastAsia" w:ascii="Times New Roman" w:hAnsi="Times New Roman" w:eastAsia="宋体" w:cs="宋体"/>
          <w:caps w:val="0"/>
          <w:sz w:val="32"/>
          <w:szCs w:val="32"/>
          <w:highlight w:val="none"/>
          <w:lang w:val="en-US" w:eastAsia="zh-CN"/>
        </w:rPr>
        <w:t>附件4 保密承诺函</w:t>
      </w:r>
    </w:p>
    <w:p w14:paraId="6E301591">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保密承诺函</w:t>
      </w:r>
    </w:p>
    <w:p w14:paraId="14876B19">
      <w:pPr>
        <w:spacing w:line="360" w:lineRule="auto"/>
        <w:jc w:val="center"/>
        <w:rPr>
          <w:rFonts w:ascii="宋体" w:hAnsi="Calibri"/>
          <w:b/>
          <w:bCs/>
          <w:sz w:val="36"/>
        </w:rPr>
      </w:pPr>
    </w:p>
    <w:p w14:paraId="35D188F6">
      <w:pPr>
        <w:spacing w:line="360" w:lineRule="auto"/>
        <w:rPr>
          <w:rFonts w:hint="eastAsia"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lang w:val="en-US" w:eastAsia="zh-CN"/>
        </w:rPr>
        <w:t>中国重汽ISO/SAE 21434:2021专项</w:t>
      </w:r>
      <w:r>
        <w:rPr>
          <w:rFonts w:hint="eastAsia" w:ascii="宋体" w:hAnsi="宋体" w:cs="宋体"/>
          <w:b/>
          <w:bCs/>
          <w:sz w:val="24"/>
          <w:szCs w:val="24"/>
          <w:u w:val="single"/>
        </w:rPr>
        <w:t>培训项目</w:t>
      </w:r>
    </w:p>
    <w:p w14:paraId="5A0D7701">
      <w:pPr>
        <w:spacing w:line="360" w:lineRule="auto"/>
        <w:rPr>
          <w:rFonts w:ascii="宋体" w:hAnsi="Calibri"/>
          <w:b/>
          <w:bCs/>
          <w:sz w:val="24"/>
        </w:rPr>
      </w:pPr>
      <w:r>
        <w:rPr>
          <w:rFonts w:hint="eastAsia" w:ascii="宋体" w:hAnsi="宋体"/>
          <w:b/>
          <w:bCs/>
          <w:sz w:val="24"/>
        </w:rPr>
        <w:t>中国重汽集团济南动力有限公司：</w:t>
      </w:r>
    </w:p>
    <w:p w14:paraId="7C7F6618">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29BB2B57">
      <w:pPr>
        <w:spacing w:line="360" w:lineRule="auto"/>
        <w:ind w:left="479" w:leftChars="228"/>
        <w:rPr>
          <w:rFonts w:hint="eastAsia"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3B76BF51">
      <w:pPr>
        <w:spacing w:line="360" w:lineRule="auto"/>
        <w:ind w:firstLine="480" w:firstLineChars="200"/>
        <w:rPr>
          <w:rFonts w:hint="eastAsia" w:ascii="宋体" w:hAnsi="宋体"/>
          <w:sz w:val="24"/>
          <w:u w:val="single"/>
        </w:rPr>
      </w:pPr>
      <w:r>
        <w:rPr>
          <w:rFonts w:ascii="宋体" w:hAnsi="宋体"/>
          <w:sz w:val="24"/>
          <w:u w:val="single"/>
        </w:rPr>
        <w:t xml:space="preserve">                                                                       </w:t>
      </w:r>
    </w:p>
    <w:p w14:paraId="29F5A9AF">
      <w:pPr>
        <w:spacing w:line="360" w:lineRule="auto"/>
        <w:ind w:firstLine="480" w:firstLineChars="200"/>
        <w:rPr>
          <w:rFonts w:hint="eastAsia" w:ascii="宋体" w:hAnsi="宋体"/>
          <w:sz w:val="24"/>
          <w:u w:val="single"/>
        </w:rPr>
      </w:pPr>
      <w:r>
        <w:rPr>
          <w:rFonts w:ascii="宋体" w:hAnsi="宋体"/>
          <w:sz w:val="24"/>
          <w:u w:val="single"/>
        </w:rPr>
        <w:t xml:space="preserve">                                                                       </w:t>
      </w:r>
    </w:p>
    <w:p w14:paraId="7968E4F1">
      <w:pPr>
        <w:spacing w:line="360" w:lineRule="auto"/>
        <w:ind w:firstLine="480" w:firstLineChars="200"/>
        <w:rPr>
          <w:rFonts w:hint="eastAsia" w:ascii="宋体" w:hAnsi="宋体"/>
          <w:sz w:val="24"/>
          <w:u w:val="single"/>
        </w:rPr>
      </w:pPr>
      <w:r>
        <w:rPr>
          <w:rFonts w:ascii="宋体" w:hAnsi="宋体"/>
          <w:sz w:val="24"/>
          <w:u w:val="single"/>
        </w:rPr>
        <w:t xml:space="preserve">                                                                       </w:t>
      </w:r>
    </w:p>
    <w:p w14:paraId="249A50AA">
      <w:pPr>
        <w:spacing w:line="360" w:lineRule="auto"/>
        <w:ind w:firstLine="480" w:firstLineChars="200"/>
        <w:rPr>
          <w:rFonts w:hint="eastAsia" w:ascii="宋体" w:hAnsi="宋体"/>
          <w:sz w:val="24"/>
          <w:u w:val="single"/>
        </w:rPr>
      </w:pPr>
      <w:r>
        <w:rPr>
          <w:rFonts w:ascii="宋体" w:hAnsi="宋体"/>
          <w:sz w:val="24"/>
          <w:u w:val="single"/>
        </w:rPr>
        <w:t xml:space="preserve">                                                                       </w:t>
      </w:r>
    </w:p>
    <w:p w14:paraId="769B207A">
      <w:pPr>
        <w:spacing w:line="360" w:lineRule="auto"/>
        <w:ind w:firstLine="480" w:firstLineChars="200"/>
        <w:rPr>
          <w:rFonts w:hint="eastAsia" w:ascii="宋体" w:hAnsi="宋体"/>
          <w:sz w:val="24"/>
          <w:u w:val="single"/>
        </w:rPr>
      </w:pPr>
      <w:r>
        <w:rPr>
          <w:rFonts w:ascii="宋体" w:hAnsi="宋体"/>
          <w:sz w:val="24"/>
          <w:u w:val="single"/>
        </w:rPr>
        <w:t xml:space="preserve">                                                                       </w:t>
      </w:r>
    </w:p>
    <w:p w14:paraId="757F482D">
      <w:pPr>
        <w:spacing w:line="360" w:lineRule="auto"/>
        <w:ind w:firstLine="480" w:firstLineChars="200"/>
        <w:rPr>
          <w:rFonts w:hint="eastAsia" w:ascii="宋体" w:hAnsi="宋体"/>
          <w:sz w:val="24"/>
          <w:u w:val="single"/>
        </w:rPr>
      </w:pPr>
      <w:r>
        <w:rPr>
          <w:rFonts w:ascii="宋体" w:hAnsi="宋体"/>
          <w:sz w:val="24"/>
          <w:u w:val="single"/>
        </w:rPr>
        <w:t xml:space="preserve">                                                                       </w:t>
      </w:r>
    </w:p>
    <w:p w14:paraId="0BA02D97">
      <w:pPr>
        <w:spacing w:line="360" w:lineRule="auto"/>
        <w:ind w:firstLine="480" w:firstLineChars="200"/>
        <w:rPr>
          <w:rFonts w:hint="eastAsia" w:ascii="宋体" w:hAnsi="宋体"/>
          <w:sz w:val="24"/>
          <w:u w:val="single"/>
        </w:rPr>
      </w:pPr>
      <w:r>
        <w:rPr>
          <w:rFonts w:ascii="宋体" w:hAnsi="宋体"/>
          <w:sz w:val="24"/>
          <w:u w:val="single"/>
        </w:rPr>
        <w:t xml:space="preserve">                                                                       </w:t>
      </w:r>
    </w:p>
    <w:p w14:paraId="2334F4B8">
      <w:pPr>
        <w:spacing w:line="360" w:lineRule="auto"/>
        <w:ind w:firstLine="480" w:firstLineChars="200"/>
        <w:rPr>
          <w:rFonts w:hint="eastAsia" w:ascii="宋体" w:hAnsi="宋体"/>
          <w:sz w:val="24"/>
          <w:u w:val="single"/>
        </w:rPr>
      </w:pPr>
      <w:r>
        <w:rPr>
          <w:rFonts w:ascii="宋体" w:hAnsi="宋体"/>
          <w:sz w:val="24"/>
          <w:u w:val="single"/>
        </w:rPr>
        <w:t xml:space="preserve">                                                                       </w:t>
      </w:r>
    </w:p>
    <w:p w14:paraId="7FAEB7F3">
      <w:pPr>
        <w:spacing w:line="360" w:lineRule="auto"/>
        <w:ind w:firstLine="480" w:firstLineChars="200"/>
        <w:rPr>
          <w:rFonts w:hint="eastAsia" w:ascii="宋体" w:hAnsi="宋体"/>
          <w:sz w:val="24"/>
          <w:u w:val="single"/>
        </w:rPr>
      </w:pPr>
      <w:r>
        <w:rPr>
          <w:rFonts w:ascii="宋体" w:hAnsi="宋体"/>
          <w:sz w:val="24"/>
          <w:u w:val="single"/>
        </w:rPr>
        <w:t xml:space="preserve">                                                                       </w:t>
      </w:r>
    </w:p>
    <w:p w14:paraId="0F116DCB">
      <w:pPr>
        <w:spacing w:line="360" w:lineRule="auto"/>
        <w:ind w:firstLine="480" w:firstLineChars="200"/>
        <w:rPr>
          <w:rFonts w:hint="eastAsia" w:ascii="宋体" w:hAnsi="宋体"/>
          <w:sz w:val="24"/>
          <w:u w:val="single"/>
        </w:rPr>
      </w:pPr>
      <w:r>
        <w:rPr>
          <w:rFonts w:ascii="宋体" w:hAnsi="宋体"/>
          <w:sz w:val="24"/>
          <w:u w:val="single"/>
        </w:rPr>
        <w:t xml:space="preserve">                                                                       </w:t>
      </w:r>
    </w:p>
    <w:p w14:paraId="3150C4BF">
      <w:pPr>
        <w:spacing w:line="360" w:lineRule="auto"/>
        <w:ind w:firstLine="480" w:firstLineChars="200"/>
        <w:rPr>
          <w:rFonts w:hint="eastAsia" w:ascii="宋体" w:hAnsi="宋体"/>
          <w:sz w:val="24"/>
          <w:u w:val="single"/>
        </w:rPr>
      </w:pPr>
      <w:r>
        <w:rPr>
          <w:rFonts w:ascii="宋体" w:hAnsi="宋体"/>
          <w:sz w:val="24"/>
          <w:u w:val="single"/>
        </w:rPr>
        <w:t xml:space="preserve">                                                                       </w:t>
      </w:r>
    </w:p>
    <w:p w14:paraId="63537E56">
      <w:pPr>
        <w:spacing w:line="360" w:lineRule="auto"/>
        <w:ind w:firstLine="480" w:firstLineChars="200"/>
        <w:rPr>
          <w:rFonts w:hint="eastAsia" w:ascii="宋体" w:hAnsi="宋体"/>
          <w:sz w:val="24"/>
          <w:u w:val="single"/>
        </w:rPr>
      </w:pPr>
    </w:p>
    <w:p w14:paraId="5E24C29A">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投标人：（盖章）</w:t>
      </w:r>
    </w:p>
    <w:p w14:paraId="113F6D06">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法定代表人（委托代理人）：（签字）</w:t>
      </w:r>
    </w:p>
    <w:p w14:paraId="57D3F722">
      <w:pPr>
        <w:spacing w:line="360" w:lineRule="auto"/>
        <w:ind w:firstLine="480" w:firstLineChars="200"/>
        <w:rPr>
          <w:rFonts w:hint="eastAsia" w:ascii="宋体" w:hAnsi="宋体"/>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15E91EA">
      <w:pPr>
        <w:jc w:val="both"/>
        <w:rPr>
          <w:rFonts w:ascii="Times New Roman" w:hAnsi="Times New Roman"/>
          <w:b/>
          <w:caps w:val="0"/>
          <w:color w:val="000000"/>
          <w:szCs w:val="24"/>
        </w:rPr>
      </w:pPr>
    </w:p>
    <w:p w14:paraId="418FB1A1">
      <w:pPr>
        <w:pStyle w:val="72"/>
        <w:numPr>
          <w:ilvl w:val="0"/>
          <w:numId w:val="0"/>
        </w:numPr>
        <w:ind w:leftChars="0"/>
        <w:rPr>
          <w:rFonts w:hint="eastAsia" w:ascii="Times New Roman" w:hAnsi="Times New Roman" w:eastAsia="宋体" w:cs="宋体"/>
          <w:caps w:val="0"/>
          <w:sz w:val="32"/>
          <w:szCs w:val="32"/>
          <w:highlight w:val="none"/>
          <w:lang w:val="en-US" w:eastAsia="zh-CN"/>
        </w:rPr>
      </w:pPr>
      <w:r>
        <w:rPr>
          <w:rFonts w:hint="eastAsia" w:ascii="Times New Roman" w:hAnsi="Times New Roman" w:eastAsia="宋体" w:cs="宋体"/>
          <w:caps w:val="0"/>
          <w:sz w:val="32"/>
          <w:szCs w:val="32"/>
          <w:highlight w:val="none"/>
          <w:lang w:val="en-US" w:eastAsia="zh-CN"/>
        </w:rPr>
        <w:t>附件5 开标一览表</w:t>
      </w:r>
    </w:p>
    <w:p w14:paraId="13A99762">
      <w:pPr>
        <w:pStyle w:val="76"/>
        <w:bidi w:val="0"/>
        <w:rPr>
          <w:rFonts w:hint="default"/>
          <w:b/>
          <w:bCs/>
          <w:lang w:val="en-US" w:eastAsia="zh-CN"/>
        </w:rPr>
      </w:pPr>
      <w:r>
        <w:rPr>
          <w:rFonts w:hint="eastAsia"/>
          <w:b/>
          <w:bCs/>
          <w:lang w:val="en-US" w:eastAsia="zh-CN"/>
        </w:rPr>
        <w:t>*</w:t>
      </w:r>
      <w:r>
        <w:rPr>
          <w:rFonts w:hint="eastAsia"/>
          <w:b/>
          <w:bCs/>
        </w:rPr>
        <w:t>《开标一览表》单独封存，以备唱标使用</w:t>
      </w:r>
    </w:p>
    <w:p w14:paraId="4987642C">
      <w:pPr>
        <w:spacing w:line="360" w:lineRule="auto"/>
        <w:jc w:val="center"/>
        <w:rPr>
          <w:rFonts w:hint="eastAsia" w:ascii="Times New Roman" w:hAnsi="Times New Roman" w:cs="宋体"/>
          <w:b/>
          <w:bCs/>
          <w:caps w:val="0"/>
          <w:color w:val="000000"/>
          <w:sz w:val="32"/>
          <w:szCs w:val="32"/>
        </w:rPr>
      </w:pPr>
      <w:r>
        <w:rPr>
          <w:rFonts w:hint="eastAsia" w:ascii="Times New Roman" w:hAnsi="Times New Roman" w:cs="宋体"/>
          <w:b/>
          <w:bCs/>
          <w:caps w:val="0"/>
          <w:color w:val="000000"/>
          <w:sz w:val="32"/>
          <w:szCs w:val="32"/>
        </w:rPr>
        <w:t>开标一览表</w:t>
      </w:r>
    </w:p>
    <w:p w14:paraId="23BEE42C">
      <w:pPr>
        <w:spacing w:line="360" w:lineRule="auto"/>
        <w:ind w:firstLine="480" w:firstLineChars="200"/>
        <w:rPr>
          <w:rFonts w:ascii="Times New Roman" w:hAnsi="Times New Roman" w:eastAsia="宋体" w:cs="Times New Roman"/>
          <w:caps w:val="0"/>
          <w:color w:val="000000"/>
          <w:sz w:val="24"/>
          <w:szCs w:val="24"/>
        </w:rPr>
      </w:pPr>
      <w:r>
        <w:rPr>
          <w:rFonts w:hint="eastAsia" w:ascii="Times New Roman" w:hAnsi="Times New Roman" w:eastAsia="宋体" w:cs="Times New Roman"/>
          <w:caps w:val="0"/>
          <w:color w:val="000000"/>
          <w:sz w:val="24"/>
          <w:szCs w:val="24"/>
        </w:rPr>
        <w:t>项目名称：</w:t>
      </w:r>
      <w:r>
        <w:rPr>
          <w:rFonts w:hint="eastAsia" w:ascii="Times New Roman" w:hAnsi="Times New Roman" w:cs="Times New Roman"/>
          <w:caps w:val="0"/>
          <w:color w:val="000000"/>
          <w:sz w:val="24"/>
          <w:szCs w:val="24"/>
          <w:u w:val="single"/>
          <w:lang w:val="en-US" w:eastAsia="zh-CN"/>
        </w:rPr>
        <w:t xml:space="preserve"> 中国重汽ISO/SAE 21434:2021专项培训</w:t>
      </w:r>
      <w:r>
        <w:rPr>
          <w:rFonts w:hint="eastAsia" w:cs="Times New Roman"/>
          <w:caps w:val="0"/>
          <w:color w:val="000000"/>
          <w:sz w:val="24"/>
          <w:szCs w:val="24"/>
          <w:u w:val="single"/>
          <w:lang w:val="en-US" w:eastAsia="zh-CN"/>
        </w:rPr>
        <w:t>项目</w:t>
      </w:r>
      <w:r>
        <w:rPr>
          <w:rFonts w:hint="eastAsia" w:ascii="Times New Roman" w:hAnsi="Times New Roman" w:cs="Times New Roman"/>
          <w:caps w:val="0"/>
          <w:color w:val="000000"/>
          <w:sz w:val="24"/>
          <w:szCs w:val="24"/>
          <w:u w:val="single"/>
          <w:lang w:val="en-US" w:eastAsia="zh-CN"/>
        </w:rPr>
        <w:t xml:space="preserve"> </w:t>
      </w:r>
      <w:r>
        <w:rPr>
          <w:rFonts w:ascii="Times New Roman" w:hAnsi="Times New Roman" w:eastAsia="宋体" w:cs="Times New Roman"/>
          <w:caps w:val="0"/>
          <w:color w:val="000000"/>
          <w:sz w:val="24"/>
          <w:szCs w:val="24"/>
        </w:rPr>
        <w:t xml:space="preserve">   </w:t>
      </w:r>
    </w:p>
    <w:p w14:paraId="7C1A329E">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 xml:space="preserve">    </w:t>
      </w:r>
    </w:p>
    <w:tbl>
      <w:tblPr>
        <w:tblStyle w:val="30"/>
        <w:tblpPr w:leftFromText="180" w:rightFromText="180" w:vertAnchor="text" w:horzAnchor="page" w:tblpX="1439" w:tblpY="99"/>
        <w:tblOverlap w:val="never"/>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2346"/>
        <w:gridCol w:w="1400"/>
        <w:gridCol w:w="1569"/>
        <w:gridCol w:w="1169"/>
        <w:gridCol w:w="1536"/>
        <w:gridCol w:w="830"/>
      </w:tblGrid>
      <w:tr w14:paraId="1F1A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87" w:type="dxa"/>
            <w:vAlign w:val="center"/>
          </w:tcPr>
          <w:p w14:paraId="7D043E52">
            <w:pPr>
              <w:jc w:val="center"/>
              <w:rPr>
                <w:rFonts w:ascii="宋体" w:hAnsi="宋体"/>
                <w:sz w:val="24"/>
              </w:rPr>
            </w:pPr>
            <w:r>
              <w:rPr>
                <w:rFonts w:hint="eastAsia" w:ascii="黑体" w:hAnsi="黑体" w:eastAsia="黑体" w:cs="宋体"/>
                <w:color w:val="000000"/>
                <w:kern w:val="0"/>
                <w:sz w:val="24"/>
              </w:rPr>
              <w:t>序号</w:t>
            </w:r>
          </w:p>
        </w:tc>
        <w:tc>
          <w:tcPr>
            <w:tcW w:w="2346" w:type="dxa"/>
            <w:vAlign w:val="center"/>
          </w:tcPr>
          <w:p w14:paraId="0EE15752">
            <w:pPr>
              <w:jc w:val="center"/>
              <w:rPr>
                <w:rFonts w:ascii="黑体" w:hAnsi="黑体" w:eastAsia="黑体" w:cs="宋体"/>
                <w:color w:val="000000"/>
                <w:kern w:val="0"/>
                <w:sz w:val="24"/>
              </w:rPr>
            </w:pPr>
            <w:r>
              <w:rPr>
                <w:rFonts w:hint="eastAsia" w:ascii="黑体" w:hAnsi="黑体" w:eastAsia="黑体" w:cs="宋体"/>
                <w:color w:val="000000"/>
                <w:kern w:val="0"/>
                <w:sz w:val="24"/>
              </w:rPr>
              <w:t>物资/服务/...名称</w:t>
            </w:r>
          </w:p>
        </w:tc>
        <w:tc>
          <w:tcPr>
            <w:tcW w:w="1400" w:type="dxa"/>
            <w:vAlign w:val="center"/>
          </w:tcPr>
          <w:p w14:paraId="4BBD6B48">
            <w:pPr>
              <w:jc w:val="center"/>
              <w:rPr>
                <w:rFonts w:ascii="黑体" w:hAnsi="黑体" w:eastAsia="黑体" w:cs="黑体"/>
                <w:sz w:val="24"/>
                <w:szCs w:val="24"/>
              </w:rPr>
            </w:pPr>
            <w:r>
              <w:rPr>
                <w:rFonts w:hint="eastAsia" w:ascii="黑体" w:hAnsi="黑体" w:eastAsia="黑体" w:cs="黑体"/>
                <w:sz w:val="24"/>
                <w:szCs w:val="24"/>
              </w:rPr>
              <w:t>未税单价（元）</w:t>
            </w:r>
          </w:p>
        </w:tc>
        <w:tc>
          <w:tcPr>
            <w:tcW w:w="1569" w:type="dxa"/>
            <w:vAlign w:val="center"/>
          </w:tcPr>
          <w:p w14:paraId="74BCF9A1">
            <w:pPr>
              <w:jc w:val="center"/>
              <w:rPr>
                <w:rFonts w:ascii="黑体" w:hAnsi="黑体" w:eastAsia="黑体" w:cs="黑体"/>
                <w:sz w:val="24"/>
                <w:szCs w:val="24"/>
              </w:rPr>
            </w:pPr>
            <w:r>
              <w:rPr>
                <w:rFonts w:hint="eastAsia" w:ascii="黑体" w:hAnsi="黑体" w:eastAsia="黑体" w:cs="黑体"/>
                <w:sz w:val="24"/>
                <w:szCs w:val="24"/>
              </w:rPr>
              <w:t>计量单位</w:t>
            </w:r>
          </w:p>
        </w:tc>
        <w:tc>
          <w:tcPr>
            <w:tcW w:w="1169" w:type="dxa"/>
            <w:vAlign w:val="center"/>
          </w:tcPr>
          <w:p w14:paraId="52CC511A">
            <w:pPr>
              <w:jc w:val="center"/>
              <w:rPr>
                <w:rFonts w:eastAsia="黑体"/>
                <w:color w:val="000000"/>
              </w:rPr>
            </w:pPr>
            <w:r>
              <w:rPr>
                <w:rFonts w:ascii="黑体" w:hAnsi="黑体" w:eastAsia="黑体" w:cs="黑体"/>
                <w:color w:val="000000"/>
                <w:sz w:val="24"/>
                <w:szCs w:val="24"/>
              </w:rPr>
              <w:t>数量</w:t>
            </w:r>
          </w:p>
        </w:tc>
        <w:tc>
          <w:tcPr>
            <w:tcW w:w="1536" w:type="dxa"/>
            <w:vAlign w:val="center"/>
          </w:tcPr>
          <w:p w14:paraId="1B6F8AF9">
            <w:pPr>
              <w:jc w:val="center"/>
              <w:rPr>
                <w:rFonts w:ascii="黑体" w:hAnsi="黑体" w:eastAsia="黑体" w:cs="黑体"/>
                <w:sz w:val="24"/>
                <w:szCs w:val="24"/>
              </w:rPr>
            </w:pPr>
            <w:r>
              <w:rPr>
                <w:rFonts w:hint="eastAsia" w:ascii="黑体" w:hAnsi="黑体" w:eastAsia="黑体" w:cs="黑体"/>
                <w:sz w:val="24"/>
                <w:szCs w:val="24"/>
              </w:rPr>
              <w:t>未税总价（元）</w:t>
            </w:r>
          </w:p>
        </w:tc>
        <w:tc>
          <w:tcPr>
            <w:tcW w:w="830" w:type="dxa"/>
            <w:vAlign w:val="center"/>
          </w:tcPr>
          <w:p w14:paraId="4A05E9B5">
            <w:pPr>
              <w:jc w:val="center"/>
              <w:rPr>
                <w:rFonts w:ascii="黑体" w:hAnsi="黑体" w:eastAsia="黑体" w:cs="宋体"/>
                <w:color w:val="000000"/>
                <w:kern w:val="0"/>
                <w:sz w:val="24"/>
              </w:rPr>
            </w:pPr>
            <w:r>
              <w:rPr>
                <w:rFonts w:hint="eastAsia" w:ascii="黑体" w:hAnsi="黑体" w:eastAsia="黑体" w:cs="宋体"/>
                <w:color w:val="000000"/>
                <w:kern w:val="0"/>
                <w:sz w:val="24"/>
              </w:rPr>
              <w:t>备注</w:t>
            </w:r>
          </w:p>
        </w:tc>
      </w:tr>
      <w:tr w14:paraId="2BC5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87" w:type="dxa"/>
            <w:vAlign w:val="center"/>
          </w:tcPr>
          <w:p w14:paraId="0D96AE60">
            <w:pPr>
              <w:jc w:val="center"/>
              <w:rPr>
                <w:rFonts w:ascii="宋体" w:hAnsi="宋体"/>
                <w:color w:val="FF0000"/>
                <w:sz w:val="24"/>
              </w:rPr>
            </w:pPr>
            <w:r>
              <w:rPr>
                <w:rFonts w:hint="eastAsia" w:ascii="宋体" w:hAnsi="宋体"/>
                <w:color w:val="FF0000"/>
                <w:sz w:val="24"/>
              </w:rPr>
              <w:t>填写</w:t>
            </w:r>
          </w:p>
          <w:p w14:paraId="162EB2F9">
            <w:pPr>
              <w:jc w:val="center"/>
              <w:rPr>
                <w:rFonts w:ascii="宋体" w:hAnsi="宋体"/>
                <w:color w:val="FF0000"/>
                <w:sz w:val="24"/>
              </w:rPr>
            </w:pPr>
            <w:r>
              <w:rPr>
                <w:rFonts w:hint="eastAsia" w:ascii="宋体" w:hAnsi="宋体"/>
                <w:color w:val="FF0000"/>
                <w:sz w:val="24"/>
              </w:rPr>
              <w:t>示例</w:t>
            </w:r>
          </w:p>
        </w:tc>
        <w:tc>
          <w:tcPr>
            <w:tcW w:w="2346" w:type="dxa"/>
            <w:vAlign w:val="center"/>
          </w:tcPr>
          <w:p w14:paraId="4CEB3503">
            <w:pPr>
              <w:jc w:val="center"/>
              <w:rPr>
                <w:rFonts w:ascii="宋体" w:hAnsi="宋体"/>
                <w:color w:val="FF0000"/>
                <w:sz w:val="24"/>
              </w:rPr>
            </w:pPr>
            <w:r>
              <w:rPr>
                <w:rFonts w:hint="eastAsia" w:ascii="宋体" w:hAnsi="宋体"/>
                <w:color w:val="FF0000"/>
                <w:sz w:val="24"/>
              </w:rPr>
              <w:t>XXX课程</w:t>
            </w:r>
          </w:p>
        </w:tc>
        <w:tc>
          <w:tcPr>
            <w:tcW w:w="1400" w:type="dxa"/>
            <w:vAlign w:val="center"/>
          </w:tcPr>
          <w:p w14:paraId="026F89DC">
            <w:pPr>
              <w:jc w:val="center"/>
              <w:rPr>
                <w:rFonts w:ascii="宋体" w:hAnsi="宋体"/>
                <w:color w:val="FF0000"/>
                <w:sz w:val="24"/>
              </w:rPr>
            </w:pPr>
            <w:r>
              <w:rPr>
                <w:rFonts w:hint="eastAsia" w:ascii="宋体" w:hAnsi="宋体"/>
                <w:color w:val="FF0000"/>
                <w:sz w:val="24"/>
              </w:rPr>
              <w:t>XX</w:t>
            </w:r>
          </w:p>
        </w:tc>
        <w:tc>
          <w:tcPr>
            <w:tcW w:w="1569" w:type="dxa"/>
            <w:vAlign w:val="center"/>
          </w:tcPr>
          <w:p w14:paraId="2B1959EA">
            <w:pPr>
              <w:jc w:val="center"/>
              <w:rPr>
                <w:rFonts w:ascii="宋体" w:hAnsi="宋体"/>
                <w:color w:val="FF0000"/>
                <w:sz w:val="24"/>
              </w:rPr>
            </w:pPr>
            <w:r>
              <w:rPr>
                <w:rFonts w:hint="eastAsia" w:ascii="宋体" w:hAnsi="宋体"/>
                <w:color w:val="FF0000"/>
                <w:sz w:val="24"/>
              </w:rPr>
              <w:t>元/小时</w:t>
            </w:r>
          </w:p>
        </w:tc>
        <w:tc>
          <w:tcPr>
            <w:tcW w:w="1169" w:type="dxa"/>
            <w:vAlign w:val="center"/>
          </w:tcPr>
          <w:p w14:paraId="280220DE">
            <w:pPr>
              <w:jc w:val="center"/>
              <w:rPr>
                <w:rFonts w:ascii="宋体" w:hAnsi="宋体"/>
                <w:color w:val="FF0000"/>
                <w:sz w:val="24"/>
              </w:rPr>
            </w:pPr>
            <w:r>
              <w:rPr>
                <w:rFonts w:hint="eastAsia" w:ascii="宋体" w:hAnsi="宋体"/>
                <w:color w:val="FF0000"/>
                <w:sz w:val="24"/>
              </w:rPr>
              <w:t>XX</w:t>
            </w:r>
          </w:p>
        </w:tc>
        <w:tc>
          <w:tcPr>
            <w:tcW w:w="1536" w:type="dxa"/>
            <w:vAlign w:val="center"/>
          </w:tcPr>
          <w:p w14:paraId="72142510">
            <w:pPr>
              <w:jc w:val="center"/>
              <w:rPr>
                <w:rFonts w:ascii="宋体" w:hAnsi="宋体"/>
                <w:color w:val="FF0000"/>
                <w:sz w:val="24"/>
              </w:rPr>
            </w:pPr>
            <w:r>
              <w:rPr>
                <w:rFonts w:hint="eastAsia" w:ascii="宋体" w:hAnsi="宋体"/>
                <w:color w:val="FF0000"/>
                <w:sz w:val="24"/>
              </w:rPr>
              <w:t>XXXXX元</w:t>
            </w:r>
          </w:p>
        </w:tc>
        <w:tc>
          <w:tcPr>
            <w:tcW w:w="830" w:type="dxa"/>
            <w:vAlign w:val="center"/>
          </w:tcPr>
          <w:p w14:paraId="1F178862">
            <w:pPr>
              <w:jc w:val="center"/>
              <w:rPr>
                <w:rFonts w:ascii="宋体" w:hAnsi="宋体"/>
                <w:color w:val="FF0000"/>
                <w:sz w:val="24"/>
              </w:rPr>
            </w:pPr>
            <w:r>
              <w:rPr>
                <w:rFonts w:hint="eastAsia" w:ascii="宋体" w:hAnsi="宋体"/>
                <w:color w:val="FF0000"/>
                <w:sz w:val="24"/>
              </w:rPr>
              <w:t>税率6%</w:t>
            </w:r>
          </w:p>
        </w:tc>
      </w:tr>
      <w:tr w14:paraId="2C71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87" w:type="dxa"/>
            <w:vAlign w:val="center"/>
          </w:tcPr>
          <w:p w14:paraId="055F17C7">
            <w:pPr>
              <w:jc w:val="center"/>
              <w:rPr>
                <w:rFonts w:ascii="黑体" w:hAnsi="黑体" w:eastAsia="黑体" w:cs="宋体"/>
                <w:color w:val="000000"/>
                <w:kern w:val="0"/>
                <w:sz w:val="24"/>
              </w:rPr>
            </w:pPr>
          </w:p>
        </w:tc>
        <w:tc>
          <w:tcPr>
            <w:tcW w:w="2346" w:type="dxa"/>
            <w:vAlign w:val="center"/>
          </w:tcPr>
          <w:p w14:paraId="50073FB4">
            <w:pPr>
              <w:rPr>
                <w:rFonts w:ascii="宋体" w:hAnsi="宋体"/>
                <w:sz w:val="24"/>
              </w:rPr>
            </w:pPr>
          </w:p>
        </w:tc>
        <w:tc>
          <w:tcPr>
            <w:tcW w:w="1400" w:type="dxa"/>
            <w:vAlign w:val="center"/>
          </w:tcPr>
          <w:p w14:paraId="2C888251">
            <w:pPr>
              <w:rPr>
                <w:rFonts w:ascii="宋体" w:hAnsi="宋体"/>
                <w:sz w:val="24"/>
              </w:rPr>
            </w:pPr>
          </w:p>
        </w:tc>
        <w:tc>
          <w:tcPr>
            <w:tcW w:w="1569" w:type="dxa"/>
            <w:vAlign w:val="center"/>
          </w:tcPr>
          <w:p w14:paraId="079BBDB6">
            <w:pPr>
              <w:rPr>
                <w:rFonts w:ascii="宋体" w:hAnsi="宋体"/>
                <w:sz w:val="24"/>
              </w:rPr>
            </w:pPr>
          </w:p>
        </w:tc>
        <w:tc>
          <w:tcPr>
            <w:tcW w:w="1169" w:type="dxa"/>
            <w:vAlign w:val="center"/>
          </w:tcPr>
          <w:p w14:paraId="7AAB431F">
            <w:pPr>
              <w:rPr>
                <w:rFonts w:ascii="宋体" w:hAnsi="宋体"/>
                <w:sz w:val="24"/>
              </w:rPr>
            </w:pPr>
          </w:p>
        </w:tc>
        <w:tc>
          <w:tcPr>
            <w:tcW w:w="1536" w:type="dxa"/>
            <w:vAlign w:val="center"/>
          </w:tcPr>
          <w:p w14:paraId="14969710">
            <w:pPr>
              <w:rPr>
                <w:rFonts w:ascii="宋体" w:hAnsi="宋体"/>
                <w:sz w:val="24"/>
              </w:rPr>
            </w:pPr>
          </w:p>
        </w:tc>
        <w:tc>
          <w:tcPr>
            <w:tcW w:w="830" w:type="dxa"/>
            <w:vAlign w:val="center"/>
          </w:tcPr>
          <w:p w14:paraId="5CA1A60A">
            <w:pPr>
              <w:rPr>
                <w:rFonts w:ascii="宋体" w:hAnsi="宋体"/>
                <w:sz w:val="24"/>
              </w:rPr>
            </w:pPr>
          </w:p>
        </w:tc>
      </w:tr>
      <w:tr w14:paraId="400D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87" w:type="dxa"/>
            <w:vAlign w:val="center"/>
          </w:tcPr>
          <w:p w14:paraId="35E90951">
            <w:pPr>
              <w:rPr>
                <w:rFonts w:ascii="宋体" w:hAnsi="宋体"/>
                <w:sz w:val="24"/>
              </w:rPr>
            </w:pPr>
          </w:p>
        </w:tc>
        <w:tc>
          <w:tcPr>
            <w:tcW w:w="2346" w:type="dxa"/>
            <w:vAlign w:val="center"/>
          </w:tcPr>
          <w:p w14:paraId="4427673D">
            <w:pPr>
              <w:rPr>
                <w:rFonts w:ascii="宋体" w:hAnsi="宋体"/>
                <w:sz w:val="24"/>
              </w:rPr>
            </w:pPr>
          </w:p>
        </w:tc>
        <w:tc>
          <w:tcPr>
            <w:tcW w:w="1400" w:type="dxa"/>
            <w:vAlign w:val="center"/>
          </w:tcPr>
          <w:p w14:paraId="6F387EBC">
            <w:pPr>
              <w:rPr>
                <w:rFonts w:ascii="宋体" w:hAnsi="宋体"/>
                <w:sz w:val="24"/>
              </w:rPr>
            </w:pPr>
          </w:p>
        </w:tc>
        <w:tc>
          <w:tcPr>
            <w:tcW w:w="1569" w:type="dxa"/>
            <w:vAlign w:val="center"/>
          </w:tcPr>
          <w:p w14:paraId="691DF9DB">
            <w:pPr>
              <w:rPr>
                <w:rFonts w:ascii="宋体" w:hAnsi="宋体"/>
                <w:sz w:val="24"/>
              </w:rPr>
            </w:pPr>
          </w:p>
        </w:tc>
        <w:tc>
          <w:tcPr>
            <w:tcW w:w="1169" w:type="dxa"/>
            <w:vAlign w:val="center"/>
          </w:tcPr>
          <w:p w14:paraId="5400EF76">
            <w:pPr>
              <w:rPr>
                <w:rFonts w:ascii="宋体" w:hAnsi="宋体"/>
                <w:sz w:val="24"/>
              </w:rPr>
            </w:pPr>
          </w:p>
        </w:tc>
        <w:tc>
          <w:tcPr>
            <w:tcW w:w="1536" w:type="dxa"/>
            <w:vAlign w:val="center"/>
          </w:tcPr>
          <w:p w14:paraId="63EC1C89">
            <w:pPr>
              <w:rPr>
                <w:rFonts w:ascii="宋体" w:hAnsi="宋体"/>
                <w:sz w:val="24"/>
              </w:rPr>
            </w:pPr>
          </w:p>
        </w:tc>
        <w:tc>
          <w:tcPr>
            <w:tcW w:w="830" w:type="dxa"/>
            <w:vAlign w:val="center"/>
          </w:tcPr>
          <w:p w14:paraId="451B7CC9">
            <w:pPr>
              <w:rPr>
                <w:rFonts w:ascii="宋体" w:hAnsi="宋体"/>
                <w:sz w:val="24"/>
              </w:rPr>
            </w:pPr>
          </w:p>
        </w:tc>
      </w:tr>
      <w:tr w14:paraId="6E48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87" w:type="dxa"/>
            <w:tcBorders>
              <w:top w:val="single" w:color="auto" w:sz="4" w:space="0"/>
              <w:left w:val="single" w:color="auto" w:sz="4" w:space="0"/>
              <w:bottom w:val="single" w:color="auto" w:sz="4" w:space="0"/>
              <w:right w:val="single" w:color="auto" w:sz="4" w:space="0"/>
            </w:tcBorders>
            <w:vAlign w:val="center"/>
          </w:tcPr>
          <w:p w14:paraId="2896E520">
            <w:pPr>
              <w:rPr>
                <w:rFonts w:ascii="宋体" w:hAnsi="宋体"/>
                <w:sz w:val="24"/>
              </w:rPr>
            </w:pPr>
          </w:p>
        </w:tc>
        <w:tc>
          <w:tcPr>
            <w:tcW w:w="2346" w:type="dxa"/>
            <w:tcBorders>
              <w:top w:val="single" w:color="auto" w:sz="4" w:space="0"/>
              <w:left w:val="single" w:color="auto" w:sz="4" w:space="0"/>
              <w:bottom w:val="single" w:color="auto" w:sz="4" w:space="0"/>
              <w:right w:val="single" w:color="auto" w:sz="4" w:space="0"/>
            </w:tcBorders>
            <w:vAlign w:val="center"/>
          </w:tcPr>
          <w:p w14:paraId="391D42E5">
            <w:pPr>
              <w:rPr>
                <w:rFonts w:ascii="宋体" w:hAnsi="宋体"/>
                <w:sz w:val="24"/>
              </w:rPr>
            </w:pPr>
          </w:p>
        </w:tc>
        <w:tc>
          <w:tcPr>
            <w:tcW w:w="1400" w:type="dxa"/>
            <w:tcBorders>
              <w:top w:val="single" w:color="auto" w:sz="4" w:space="0"/>
              <w:left w:val="single" w:color="auto" w:sz="4" w:space="0"/>
              <w:bottom w:val="single" w:color="auto" w:sz="4" w:space="0"/>
              <w:right w:val="single" w:color="auto" w:sz="4" w:space="0"/>
            </w:tcBorders>
            <w:vAlign w:val="center"/>
          </w:tcPr>
          <w:p w14:paraId="1E29F9EB">
            <w:pPr>
              <w:rPr>
                <w:rFonts w:ascii="宋体" w:hAnsi="宋体"/>
                <w:sz w:val="24"/>
              </w:rPr>
            </w:pPr>
          </w:p>
        </w:tc>
        <w:tc>
          <w:tcPr>
            <w:tcW w:w="1569" w:type="dxa"/>
            <w:tcBorders>
              <w:top w:val="single" w:color="auto" w:sz="4" w:space="0"/>
              <w:left w:val="single" w:color="auto" w:sz="4" w:space="0"/>
              <w:bottom w:val="single" w:color="auto" w:sz="4" w:space="0"/>
              <w:right w:val="single" w:color="auto" w:sz="4" w:space="0"/>
            </w:tcBorders>
            <w:vAlign w:val="center"/>
          </w:tcPr>
          <w:p w14:paraId="25097627">
            <w:pPr>
              <w:rPr>
                <w:rFonts w:ascii="宋体" w:hAnsi="宋体"/>
                <w:sz w:val="24"/>
              </w:rPr>
            </w:pPr>
          </w:p>
        </w:tc>
        <w:tc>
          <w:tcPr>
            <w:tcW w:w="1169" w:type="dxa"/>
            <w:tcBorders>
              <w:top w:val="single" w:color="auto" w:sz="4" w:space="0"/>
              <w:left w:val="single" w:color="auto" w:sz="4" w:space="0"/>
              <w:bottom w:val="single" w:color="auto" w:sz="4" w:space="0"/>
              <w:right w:val="single" w:color="auto" w:sz="4" w:space="0"/>
            </w:tcBorders>
            <w:vAlign w:val="center"/>
          </w:tcPr>
          <w:p w14:paraId="1E34AC45">
            <w:pPr>
              <w:rPr>
                <w:rFonts w:ascii="宋体" w:hAnsi="宋体"/>
                <w:sz w:val="24"/>
              </w:rPr>
            </w:pPr>
          </w:p>
        </w:tc>
        <w:tc>
          <w:tcPr>
            <w:tcW w:w="1536" w:type="dxa"/>
            <w:tcBorders>
              <w:top w:val="single" w:color="auto" w:sz="4" w:space="0"/>
              <w:left w:val="single" w:color="auto" w:sz="4" w:space="0"/>
              <w:bottom w:val="single" w:color="auto" w:sz="4" w:space="0"/>
              <w:right w:val="single" w:color="auto" w:sz="4" w:space="0"/>
            </w:tcBorders>
            <w:vAlign w:val="center"/>
          </w:tcPr>
          <w:p w14:paraId="3E45CF72">
            <w:pPr>
              <w:rPr>
                <w:rFonts w:ascii="宋体" w:hAnsi="宋体"/>
                <w:sz w:val="24"/>
              </w:rPr>
            </w:pPr>
          </w:p>
        </w:tc>
        <w:tc>
          <w:tcPr>
            <w:tcW w:w="830" w:type="dxa"/>
            <w:tcBorders>
              <w:top w:val="single" w:color="auto" w:sz="4" w:space="0"/>
              <w:left w:val="single" w:color="auto" w:sz="4" w:space="0"/>
              <w:bottom w:val="single" w:color="auto" w:sz="4" w:space="0"/>
              <w:right w:val="single" w:color="auto" w:sz="4" w:space="0"/>
            </w:tcBorders>
            <w:vAlign w:val="center"/>
          </w:tcPr>
          <w:p w14:paraId="7FDAF809">
            <w:pPr>
              <w:rPr>
                <w:rFonts w:ascii="宋体" w:hAnsi="宋体"/>
                <w:sz w:val="24"/>
              </w:rPr>
            </w:pPr>
          </w:p>
        </w:tc>
      </w:tr>
      <w:tr w14:paraId="4E66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271" w:type="dxa"/>
            <w:gridSpan w:val="5"/>
            <w:tcBorders>
              <w:top w:val="single" w:color="auto" w:sz="4" w:space="0"/>
              <w:left w:val="single" w:color="auto" w:sz="4" w:space="0"/>
              <w:bottom w:val="single" w:color="auto" w:sz="4" w:space="0"/>
              <w:right w:val="single" w:color="auto" w:sz="4" w:space="0"/>
            </w:tcBorders>
            <w:vAlign w:val="center"/>
          </w:tcPr>
          <w:p w14:paraId="492579B3">
            <w:pPr>
              <w:jc w:val="center"/>
              <w:rPr>
                <w:rFonts w:ascii="宋体" w:hAnsi="宋体"/>
                <w:sz w:val="24"/>
              </w:rPr>
            </w:pPr>
            <w:r>
              <w:rPr>
                <w:rFonts w:hint="eastAsia" w:ascii="宋体" w:hAnsi="宋体"/>
                <w:sz w:val="24"/>
              </w:rPr>
              <w:t>总报价（不含税）</w:t>
            </w: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28541C27">
            <w:pPr>
              <w:jc w:val="center"/>
              <w:rPr>
                <w:rFonts w:ascii="宋体" w:hAnsi="宋体"/>
                <w:sz w:val="24"/>
              </w:rPr>
            </w:pPr>
          </w:p>
        </w:tc>
      </w:tr>
    </w:tbl>
    <w:p w14:paraId="0E04F773">
      <w:pPr>
        <w:spacing w:line="360" w:lineRule="auto"/>
        <w:ind w:firstLine="480" w:firstLineChars="200"/>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 xml:space="preserve">  </w:t>
      </w:r>
    </w:p>
    <w:p w14:paraId="54C95207">
      <w:pPr>
        <w:spacing w:line="360" w:lineRule="auto"/>
        <w:rPr>
          <w:rFonts w:ascii="Times New Roman" w:hAnsi="Times New Roman" w:eastAsia="宋体" w:cs="Times New Roman"/>
          <w:caps w:val="0"/>
          <w:color w:val="000000"/>
          <w:sz w:val="24"/>
          <w:szCs w:val="24"/>
        </w:rPr>
      </w:pPr>
      <w:r>
        <w:rPr>
          <w:rFonts w:ascii="Times New Roman" w:hAnsi="Times New Roman" w:eastAsia="宋体" w:cs="Times New Roman"/>
          <w:caps w:val="0"/>
          <w:color w:val="000000"/>
          <w:sz w:val="24"/>
          <w:szCs w:val="24"/>
        </w:rPr>
        <w:t xml:space="preserve">                                               </w:t>
      </w:r>
    </w:p>
    <w:p w14:paraId="5B780F47">
      <w:pPr>
        <w:rPr>
          <w:rFonts w:ascii="Times New Roman" w:hAnsi="Times New Roman" w:eastAsia="宋体" w:cs="Times New Roman"/>
          <w:caps w:val="0"/>
          <w:sz w:val="24"/>
          <w:szCs w:val="24"/>
        </w:rPr>
      </w:pPr>
    </w:p>
    <w:p w14:paraId="0CECE2BE">
      <w:pPr>
        <w:spacing w:line="400" w:lineRule="exact"/>
        <w:rPr>
          <w:rFonts w:ascii="Times New Roman" w:hAnsi="Times New Roman" w:eastAsia="宋体" w:cs="Times New Roman"/>
          <w:caps w:val="0"/>
          <w:szCs w:val="21"/>
        </w:rPr>
      </w:pPr>
      <w:r>
        <w:rPr>
          <w:rFonts w:hint="eastAsia" w:ascii="Times New Roman" w:hAnsi="Times New Roman" w:eastAsia="宋体" w:cs="Times New Roman"/>
          <w:b/>
          <w:bCs/>
          <w:caps w:val="0"/>
          <w:szCs w:val="21"/>
        </w:rPr>
        <w:t>注：</w:t>
      </w:r>
    </w:p>
    <w:p w14:paraId="681AD831">
      <w:pPr>
        <w:spacing w:line="520" w:lineRule="exact"/>
        <w:rPr>
          <w:rFonts w:ascii="Times New Roman" w:hAnsi="Times New Roman" w:eastAsia="宋体" w:cs="Times New Roman"/>
          <w:b/>
          <w:bCs/>
          <w:caps w:val="0"/>
          <w:szCs w:val="21"/>
        </w:rPr>
      </w:pPr>
      <w:r>
        <w:rPr>
          <w:rFonts w:ascii="Times New Roman" w:hAnsi="Times New Roman" w:eastAsia="宋体" w:cs="Times New Roman"/>
          <w:b/>
          <w:bCs/>
          <w:caps w:val="0"/>
          <w:szCs w:val="21"/>
        </w:rPr>
        <w:t>1</w:t>
      </w:r>
      <w:r>
        <w:rPr>
          <w:rFonts w:hint="eastAsia" w:ascii="Times New Roman" w:hAnsi="Times New Roman" w:eastAsia="宋体" w:cs="Times New Roman"/>
          <w:b/>
          <w:bCs/>
          <w:caps w:val="0"/>
          <w:szCs w:val="21"/>
        </w:rPr>
        <w:t>.此表中的报价必须与相应的报价明细表中的报价一致。</w:t>
      </w:r>
    </w:p>
    <w:p w14:paraId="5218746D">
      <w:pPr>
        <w:spacing w:line="300" w:lineRule="auto"/>
        <w:rPr>
          <w:rFonts w:hint="eastAsia" w:ascii="Times New Roman" w:hAnsi="Times New Roman" w:eastAsia="宋体" w:cs="宋体"/>
          <w:b/>
          <w:caps w:val="0"/>
          <w:szCs w:val="20"/>
        </w:rPr>
      </w:pPr>
      <w:r>
        <w:rPr>
          <w:rFonts w:hint="eastAsia" w:ascii="Times New Roman" w:hAnsi="Times New Roman" w:cs="宋体"/>
          <w:b/>
          <w:caps w:val="0"/>
          <w:szCs w:val="20"/>
          <w:lang w:val="en-US" w:eastAsia="zh-CN"/>
        </w:rPr>
        <w:t>2</w:t>
      </w:r>
      <w:r>
        <w:rPr>
          <w:rFonts w:hint="eastAsia" w:ascii="Times New Roman" w:hAnsi="Times New Roman" w:eastAsia="宋体" w:cs="宋体"/>
          <w:b/>
          <w:caps w:val="0"/>
          <w:szCs w:val="20"/>
        </w:rPr>
        <w:t>.需写明含税价、不含税价格、税率。</w:t>
      </w:r>
    </w:p>
    <w:p w14:paraId="12A20CC5">
      <w:pPr>
        <w:pStyle w:val="2"/>
        <w:rPr>
          <w:rFonts w:hint="eastAsia" w:ascii="Times New Roman" w:hAnsi="Times New Roman" w:eastAsia="宋体" w:cs="Times New Roman"/>
          <w:b/>
          <w:bCs/>
          <w:caps w:val="0"/>
          <w:szCs w:val="21"/>
          <w:highlight w:val="none"/>
        </w:rPr>
      </w:pPr>
      <w:r>
        <w:rPr>
          <w:rFonts w:hint="eastAsia" w:cs="宋体"/>
          <w:b/>
          <w:caps w:val="0"/>
          <w:szCs w:val="20"/>
          <w:lang w:val="en-US" w:eastAsia="zh-CN"/>
        </w:rPr>
        <w:t>3.</w:t>
      </w:r>
      <w:r>
        <w:rPr>
          <w:rFonts w:hint="eastAsia" w:ascii="Times New Roman" w:hAnsi="Times New Roman" w:eastAsia="宋体" w:cs="宋体"/>
          <w:b/>
          <w:caps w:val="0"/>
          <w:szCs w:val="20"/>
        </w:rPr>
        <w:t>投标总报价包括培训课程开发及师资、培训物料、考核发证与证书邮寄等本项目涉及的全部费用</w:t>
      </w:r>
      <w:r>
        <w:rPr>
          <w:rFonts w:hint="eastAsia" w:ascii="Times New Roman" w:hAnsi="Times New Roman" w:eastAsia="宋体" w:cs="Times New Roman"/>
          <w:b/>
          <w:bCs/>
          <w:caps w:val="0"/>
          <w:szCs w:val="21"/>
          <w:highlight w:val="none"/>
        </w:rPr>
        <w:t>。</w:t>
      </w:r>
    </w:p>
    <w:p w14:paraId="7EA65565">
      <w:pPr>
        <w:pStyle w:val="2"/>
        <w:rPr>
          <w:rFonts w:hint="default" w:ascii="Times New Roman" w:hAnsi="Times New Roman" w:eastAsia="宋体" w:cs="Times New Roman"/>
          <w:b/>
          <w:bCs/>
          <w:caps w:val="0"/>
          <w:szCs w:val="21"/>
          <w:highlight w:val="none"/>
          <w:lang w:val="en-US" w:eastAsia="zh-CN"/>
        </w:rPr>
      </w:pPr>
      <w:r>
        <w:rPr>
          <w:rFonts w:hint="eastAsia" w:ascii="Times New Roman" w:hAnsi="Times New Roman" w:cs="Times New Roman"/>
          <w:b/>
          <w:bCs/>
          <w:caps w:val="0"/>
          <w:szCs w:val="21"/>
          <w:highlight w:val="none"/>
          <w:lang w:val="en-US" w:eastAsia="zh-CN"/>
        </w:rPr>
        <w:t>4.本表用于开标宣读用，请单独封存。</w:t>
      </w:r>
    </w:p>
    <w:p w14:paraId="64984B5A">
      <w:pPr>
        <w:pStyle w:val="2"/>
        <w:rPr>
          <w:rFonts w:hint="eastAsia" w:ascii="Times New Roman" w:hAnsi="Times New Roman" w:eastAsia="宋体" w:cs="Times New Roman"/>
          <w:b/>
          <w:bCs/>
          <w:caps w:val="0"/>
          <w:szCs w:val="21"/>
          <w:highlight w:val="yellow"/>
        </w:rPr>
      </w:pPr>
    </w:p>
    <w:p w14:paraId="164077FE">
      <w:pPr>
        <w:pStyle w:val="2"/>
        <w:rPr>
          <w:rFonts w:hint="eastAsia" w:ascii="Times New Roman" w:hAnsi="Times New Roman" w:eastAsia="宋体" w:cs="Times New Roman"/>
          <w:b/>
          <w:bCs/>
          <w:caps w:val="0"/>
          <w:szCs w:val="21"/>
          <w:highlight w:val="yellow"/>
        </w:rPr>
      </w:pPr>
    </w:p>
    <w:p w14:paraId="5E839BBE">
      <w:pPr>
        <w:spacing w:line="660" w:lineRule="exact"/>
        <w:jc w:val="center"/>
        <w:rPr>
          <w:rFonts w:ascii="Times New Roman" w:hAnsi="Times New Roman" w:eastAsia="宋体" w:cs="Times New Roman"/>
          <w:caps w:val="0"/>
          <w:sz w:val="24"/>
          <w:szCs w:val="20"/>
        </w:rPr>
      </w:pPr>
      <w:r>
        <w:rPr>
          <w:rFonts w:hint="eastAsia" w:ascii="Times New Roman" w:hAnsi="Times New Roman" w:cs="Times New Roman"/>
          <w:caps w:val="0"/>
          <w:sz w:val="24"/>
          <w:szCs w:val="20"/>
          <w:lang w:val="en-US" w:eastAsia="zh-CN"/>
        </w:rPr>
        <w:t xml:space="preserve">                        </w:t>
      </w:r>
      <w:r>
        <w:rPr>
          <w:rFonts w:hint="eastAsia" w:ascii="Times New Roman" w:hAnsi="Times New Roman" w:eastAsia="宋体" w:cs="Times New Roman"/>
          <w:caps w:val="0"/>
          <w:sz w:val="24"/>
          <w:szCs w:val="20"/>
        </w:rPr>
        <w:t>投标人：（盖章）</w:t>
      </w:r>
    </w:p>
    <w:p w14:paraId="797F14CF">
      <w:pPr>
        <w:spacing w:line="660" w:lineRule="exact"/>
        <w:jc w:val="right"/>
        <w:rPr>
          <w:rFonts w:ascii="Times New Roman" w:hAnsi="Times New Roman" w:eastAsia="宋体" w:cs="Times New Roman"/>
          <w:caps w:val="0"/>
          <w:sz w:val="24"/>
          <w:szCs w:val="20"/>
        </w:rPr>
      </w:pPr>
      <w:r>
        <w:rPr>
          <w:rFonts w:hint="eastAsia" w:ascii="Times New Roman" w:hAnsi="Times New Roman" w:eastAsia="宋体" w:cs="Times New Roman"/>
          <w:caps w:val="0"/>
          <w:sz w:val="24"/>
          <w:szCs w:val="20"/>
        </w:rPr>
        <w:t>法定代表人（委托代理人）：（签字）</w:t>
      </w:r>
    </w:p>
    <w:p w14:paraId="33002E68">
      <w:pPr>
        <w:spacing w:line="660" w:lineRule="exact"/>
        <w:jc w:val="center"/>
        <w:rPr>
          <w:rFonts w:ascii="Times New Roman" w:hAnsi="Times New Roman" w:eastAsia="宋体" w:cs="Times New Roman"/>
          <w:caps w:val="0"/>
          <w:sz w:val="24"/>
          <w:szCs w:val="20"/>
        </w:rPr>
      </w:pPr>
      <w:r>
        <w:rPr>
          <w:rFonts w:hint="eastAsia" w:ascii="Times New Roman" w:hAnsi="Times New Roman" w:cs="Times New Roman"/>
          <w:caps w:val="0"/>
          <w:sz w:val="24"/>
          <w:szCs w:val="20"/>
          <w:lang w:val="en-US" w:eastAsia="zh-CN"/>
        </w:rPr>
        <w:t xml:space="preserve">                                     </w:t>
      </w:r>
      <w:r>
        <w:rPr>
          <w:rFonts w:hint="eastAsia" w:ascii="Times New Roman" w:hAnsi="Times New Roman" w:eastAsia="宋体" w:cs="Times New Roman"/>
          <w:caps w:val="0"/>
          <w:sz w:val="24"/>
          <w:szCs w:val="20"/>
        </w:rPr>
        <w:t>日</w:t>
      </w:r>
      <w:r>
        <w:rPr>
          <w:rFonts w:ascii="Times New Roman" w:hAnsi="Times New Roman" w:eastAsia="宋体" w:cs="Times New Roman"/>
          <w:caps w:val="0"/>
          <w:sz w:val="24"/>
          <w:szCs w:val="20"/>
        </w:rPr>
        <w:t xml:space="preserve">  </w:t>
      </w:r>
      <w:r>
        <w:rPr>
          <w:rFonts w:hint="eastAsia" w:ascii="Times New Roman" w:hAnsi="Times New Roman" w:eastAsia="宋体" w:cs="Times New Roman"/>
          <w:caps w:val="0"/>
          <w:sz w:val="24"/>
          <w:szCs w:val="20"/>
        </w:rPr>
        <w:t>期：</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年</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月</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日</w:t>
      </w:r>
    </w:p>
    <w:p w14:paraId="4A861A08">
      <w:pPr>
        <w:rPr>
          <w:rFonts w:hint="eastAsia" w:ascii="Times New Roman" w:hAnsi="Times New Roman" w:eastAsia="宋体" w:cs="宋体"/>
          <w:caps w:val="0"/>
          <w:sz w:val="32"/>
          <w:szCs w:val="32"/>
          <w:highlight w:val="yellow"/>
          <w:lang w:val="en-US" w:eastAsia="zh-CN"/>
        </w:rPr>
      </w:pPr>
      <w:r>
        <w:rPr>
          <w:rFonts w:hint="eastAsia" w:ascii="Times New Roman" w:hAnsi="Times New Roman" w:eastAsia="宋体" w:cs="宋体"/>
          <w:caps w:val="0"/>
          <w:sz w:val="32"/>
          <w:szCs w:val="32"/>
          <w:highlight w:val="yellow"/>
          <w:lang w:val="en-US" w:eastAsia="zh-CN"/>
        </w:rPr>
        <w:br w:type="page"/>
      </w:r>
    </w:p>
    <w:p w14:paraId="1E795318">
      <w:pPr>
        <w:pStyle w:val="72"/>
        <w:numPr>
          <w:ilvl w:val="0"/>
          <w:numId w:val="0"/>
        </w:numPr>
        <w:rPr>
          <w:rFonts w:hint="eastAsia" w:ascii="宋体" w:hAnsi="宋体" w:eastAsia="宋体" w:cs="宋体"/>
          <w:sz w:val="32"/>
          <w:szCs w:val="32"/>
        </w:rPr>
      </w:pPr>
      <w:r>
        <w:rPr>
          <w:rFonts w:ascii="宋体" w:hAnsi="宋体" w:eastAsia="宋体" w:cs="宋体"/>
          <w:sz w:val="32"/>
          <w:szCs w:val="32"/>
        </w:rPr>
        <w:t>附件</w:t>
      </w:r>
      <w:r>
        <w:rPr>
          <w:rFonts w:hint="eastAsia" w:ascii="宋体" w:hAnsi="宋体" w:eastAsia="宋体" w:cs="宋体"/>
          <w:sz w:val="32"/>
          <w:szCs w:val="32"/>
          <w:lang w:val="en-US" w:eastAsia="zh-CN"/>
        </w:rPr>
        <w:t>6</w:t>
      </w:r>
      <w:r>
        <w:rPr>
          <w:rFonts w:ascii="宋体" w:hAnsi="宋体" w:eastAsia="宋体" w:cs="宋体"/>
          <w:sz w:val="32"/>
          <w:szCs w:val="32"/>
        </w:rPr>
        <w:t xml:space="preserve"> 偏离表</w:t>
      </w:r>
    </w:p>
    <w:p w14:paraId="6B4B0F77">
      <w:pPr>
        <w:spacing w:line="360" w:lineRule="auto"/>
        <w:ind w:firstLine="480" w:firstLineChars="200"/>
        <w:rPr>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中国重汽ISO/SAE 21434:2021专项培训项目</w:t>
      </w:r>
      <w:r>
        <w:rPr>
          <w:rFonts w:ascii="宋体" w:hAnsi="宋体" w:eastAsia="宋体" w:cs="Times New Roman"/>
          <w:color w:val="000000"/>
          <w:sz w:val="24"/>
          <w:szCs w:val="24"/>
        </w:rPr>
        <w:t xml:space="preserve"> </w:t>
      </w:r>
      <w:r>
        <w:rPr>
          <w:color w:val="000000"/>
          <w:sz w:val="24"/>
          <w:szCs w:val="24"/>
        </w:rPr>
        <w:t xml:space="preserve">   </w:t>
      </w:r>
    </w:p>
    <w:tbl>
      <w:tblPr>
        <w:tblStyle w:val="30"/>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55F9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04" w:type="dxa"/>
            <w:vAlign w:val="center"/>
          </w:tcPr>
          <w:p w14:paraId="2919C76F">
            <w:pPr>
              <w:spacing w:line="360" w:lineRule="auto"/>
              <w:jc w:val="center"/>
              <w:rPr>
                <w:b/>
              </w:rPr>
            </w:pPr>
            <w:r>
              <w:rPr>
                <w:rFonts w:hint="eastAsia" w:ascii="宋体" w:hAnsi="宋体" w:cs="宋体"/>
                <w:b/>
              </w:rPr>
              <w:t>序号</w:t>
            </w:r>
          </w:p>
        </w:tc>
        <w:tc>
          <w:tcPr>
            <w:tcW w:w="5103" w:type="dxa"/>
            <w:vAlign w:val="center"/>
          </w:tcPr>
          <w:p w14:paraId="09C47C09">
            <w:pPr>
              <w:spacing w:line="360" w:lineRule="auto"/>
              <w:jc w:val="center"/>
              <w:rPr>
                <w:b/>
              </w:rPr>
            </w:pPr>
            <w:r>
              <w:rPr>
                <w:rFonts w:hint="eastAsia" w:ascii="宋体" w:hAnsi="宋体" w:cs="宋体"/>
                <w:b/>
              </w:rPr>
              <w:t>招标要求</w:t>
            </w:r>
          </w:p>
        </w:tc>
        <w:tc>
          <w:tcPr>
            <w:tcW w:w="1641" w:type="dxa"/>
            <w:vAlign w:val="center"/>
          </w:tcPr>
          <w:p w14:paraId="09E48DB6">
            <w:pPr>
              <w:spacing w:line="360" w:lineRule="auto"/>
              <w:jc w:val="center"/>
              <w:rPr>
                <w:b/>
              </w:rPr>
            </w:pPr>
            <w:r>
              <w:rPr>
                <w:rFonts w:hint="eastAsia" w:ascii="宋体" w:hAnsi="宋体" w:cs="宋体"/>
                <w:b/>
              </w:rPr>
              <w:t>响应规格</w:t>
            </w:r>
          </w:p>
        </w:tc>
        <w:tc>
          <w:tcPr>
            <w:tcW w:w="1608" w:type="dxa"/>
            <w:vAlign w:val="center"/>
          </w:tcPr>
          <w:p w14:paraId="0622B491">
            <w:pPr>
              <w:spacing w:line="360" w:lineRule="auto"/>
              <w:jc w:val="center"/>
              <w:rPr>
                <w:b/>
              </w:rPr>
            </w:pPr>
            <w:r>
              <w:rPr>
                <w:rFonts w:hint="eastAsia" w:ascii="宋体" w:hAnsi="宋体" w:cs="宋体"/>
                <w:b/>
              </w:rPr>
              <w:t>是否偏离</w:t>
            </w:r>
          </w:p>
        </w:tc>
      </w:tr>
      <w:tr w14:paraId="6EA7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3961CDF1">
            <w:pPr>
              <w:spacing w:line="360" w:lineRule="auto"/>
              <w:jc w:val="center"/>
            </w:pPr>
            <w:r>
              <w:rPr>
                <w:rFonts w:hint="eastAsia"/>
              </w:rPr>
              <w:t>1</w:t>
            </w:r>
          </w:p>
        </w:tc>
        <w:tc>
          <w:tcPr>
            <w:tcW w:w="5103" w:type="dxa"/>
          </w:tcPr>
          <w:p w14:paraId="3D139942">
            <w:pPr>
              <w:pStyle w:val="111"/>
              <w:spacing w:line="360" w:lineRule="auto"/>
              <w:ind w:left="420" w:hanging="420"/>
              <w:jc w:val="left"/>
              <w:rPr>
                <w:rFonts w:hint="eastAsia" w:ascii="宋体" w:hAnsi="宋体" w:cs="宋体"/>
                <w:b w:val="0"/>
                <w:szCs w:val="21"/>
              </w:rPr>
            </w:pPr>
          </w:p>
        </w:tc>
        <w:tc>
          <w:tcPr>
            <w:tcW w:w="1641" w:type="dxa"/>
          </w:tcPr>
          <w:p w14:paraId="3BAC3F44">
            <w:pPr>
              <w:spacing w:line="360" w:lineRule="auto"/>
              <w:jc w:val="center"/>
              <w:rPr>
                <w:rFonts w:hint="default" w:eastAsia="宋体"/>
                <w:b/>
                <w:sz w:val="24"/>
                <w:lang w:val="en-US" w:eastAsia="zh-CN"/>
              </w:rPr>
            </w:pPr>
          </w:p>
        </w:tc>
        <w:tc>
          <w:tcPr>
            <w:tcW w:w="1608" w:type="dxa"/>
          </w:tcPr>
          <w:p w14:paraId="48082A07">
            <w:pPr>
              <w:spacing w:line="360" w:lineRule="auto"/>
              <w:jc w:val="center"/>
              <w:rPr>
                <w:b/>
                <w:sz w:val="24"/>
              </w:rPr>
            </w:pPr>
          </w:p>
        </w:tc>
      </w:tr>
      <w:tr w14:paraId="4412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093E6535">
            <w:pPr>
              <w:spacing w:line="360" w:lineRule="auto"/>
              <w:jc w:val="center"/>
            </w:pPr>
            <w:r>
              <w:rPr>
                <w:rFonts w:hint="eastAsia"/>
              </w:rPr>
              <w:t>2</w:t>
            </w:r>
          </w:p>
        </w:tc>
        <w:tc>
          <w:tcPr>
            <w:tcW w:w="5103" w:type="dxa"/>
          </w:tcPr>
          <w:p w14:paraId="2733C773">
            <w:pPr>
              <w:pStyle w:val="111"/>
              <w:spacing w:line="360" w:lineRule="auto"/>
              <w:ind w:left="420" w:hanging="420"/>
              <w:jc w:val="left"/>
              <w:rPr>
                <w:rFonts w:hint="eastAsia" w:ascii="宋体" w:hAnsi="宋体" w:cs="宋体"/>
                <w:b w:val="0"/>
                <w:szCs w:val="21"/>
              </w:rPr>
            </w:pPr>
          </w:p>
        </w:tc>
        <w:tc>
          <w:tcPr>
            <w:tcW w:w="1641" w:type="dxa"/>
          </w:tcPr>
          <w:p w14:paraId="6A1C23FF">
            <w:pPr>
              <w:spacing w:line="360" w:lineRule="auto"/>
              <w:jc w:val="center"/>
              <w:rPr>
                <w:b/>
                <w:sz w:val="24"/>
              </w:rPr>
            </w:pPr>
          </w:p>
        </w:tc>
        <w:tc>
          <w:tcPr>
            <w:tcW w:w="1608" w:type="dxa"/>
          </w:tcPr>
          <w:p w14:paraId="40D42CB4">
            <w:pPr>
              <w:spacing w:line="360" w:lineRule="auto"/>
              <w:jc w:val="center"/>
              <w:rPr>
                <w:b/>
                <w:sz w:val="24"/>
              </w:rPr>
            </w:pPr>
          </w:p>
        </w:tc>
      </w:tr>
      <w:tr w14:paraId="3C19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704" w:type="dxa"/>
          </w:tcPr>
          <w:p w14:paraId="6A0B01EF">
            <w:pPr>
              <w:spacing w:line="360" w:lineRule="auto"/>
              <w:jc w:val="center"/>
            </w:pPr>
            <w:r>
              <w:rPr>
                <w:rFonts w:hint="eastAsia"/>
              </w:rPr>
              <w:t>3</w:t>
            </w:r>
          </w:p>
        </w:tc>
        <w:tc>
          <w:tcPr>
            <w:tcW w:w="5103" w:type="dxa"/>
            <w:shd w:val="clear" w:color="auto" w:fill="auto"/>
            <w:vAlign w:val="top"/>
          </w:tcPr>
          <w:p w14:paraId="708DA730">
            <w:pPr>
              <w:pStyle w:val="111"/>
              <w:spacing w:line="360" w:lineRule="auto"/>
              <w:ind w:left="420" w:leftChars="0" w:hanging="420" w:firstLineChars="0"/>
              <w:jc w:val="left"/>
              <w:rPr>
                <w:rFonts w:hint="eastAsia" w:ascii="宋体" w:hAnsi="宋体" w:cs="宋体"/>
                <w:b w:val="0"/>
                <w:szCs w:val="21"/>
                <w:lang w:val="en-US" w:eastAsia="zh-CN"/>
              </w:rPr>
            </w:pPr>
          </w:p>
        </w:tc>
        <w:tc>
          <w:tcPr>
            <w:tcW w:w="1641" w:type="dxa"/>
          </w:tcPr>
          <w:p w14:paraId="014DAEAB">
            <w:pPr>
              <w:spacing w:line="360" w:lineRule="auto"/>
              <w:jc w:val="center"/>
              <w:rPr>
                <w:b/>
                <w:sz w:val="24"/>
              </w:rPr>
            </w:pPr>
          </w:p>
        </w:tc>
        <w:tc>
          <w:tcPr>
            <w:tcW w:w="1608" w:type="dxa"/>
          </w:tcPr>
          <w:p w14:paraId="1109D5A3">
            <w:pPr>
              <w:spacing w:line="360" w:lineRule="auto"/>
              <w:jc w:val="center"/>
              <w:rPr>
                <w:b/>
                <w:sz w:val="24"/>
              </w:rPr>
            </w:pPr>
          </w:p>
        </w:tc>
      </w:tr>
      <w:tr w14:paraId="33F7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704" w:type="dxa"/>
          </w:tcPr>
          <w:p w14:paraId="616BD080">
            <w:pPr>
              <w:spacing w:line="360" w:lineRule="auto"/>
              <w:jc w:val="center"/>
            </w:pPr>
            <w:r>
              <w:rPr>
                <w:rFonts w:hint="eastAsia"/>
              </w:rPr>
              <w:t>4</w:t>
            </w:r>
          </w:p>
        </w:tc>
        <w:tc>
          <w:tcPr>
            <w:tcW w:w="5103" w:type="dxa"/>
            <w:shd w:val="clear" w:color="auto" w:fill="auto"/>
            <w:vAlign w:val="top"/>
          </w:tcPr>
          <w:p w14:paraId="0B54EEBE">
            <w:pPr>
              <w:pStyle w:val="111"/>
              <w:spacing w:line="360" w:lineRule="auto"/>
              <w:ind w:left="420" w:leftChars="0" w:hanging="420" w:firstLineChars="0"/>
              <w:jc w:val="left"/>
              <w:rPr>
                <w:rFonts w:hint="eastAsia" w:ascii="宋体" w:hAnsi="宋体" w:eastAsia="宋体" w:cs="宋体"/>
                <w:b w:val="0"/>
                <w:kern w:val="2"/>
                <w:sz w:val="21"/>
                <w:szCs w:val="21"/>
                <w:lang w:val="en-US" w:eastAsia="zh-CN" w:bidi="ar-SA"/>
              </w:rPr>
            </w:pPr>
          </w:p>
        </w:tc>
        <w:tc>
          <w:tcPr>
            <w:tcW w:w="1641" w:type="dxa"/>
          </w:tcPr>
          <w:p w14:paraId="5D7228F3">
            <w:pPr>
              <w:spacing w:line="360" w:lineRule="auto"/>
              <w:jc w:val="center"/>
              <w:rPr>
                <w:b/>
                <w:sz w:val="24"/>
              </w:rPr>
            </w:pPr>
          </w:p>
        </w:tc>
        <w:tc>
          <w:tcPr>
            <w:tcW w:w="1608" w:type="dxa"/>
          </w:tcPr>
          <w:p w14:paraId="68851CE9">
            <w:pPr>
              <w:spacing w:line="360" w:lineRule="auto"/>
              <w:rPr>
                <w:b/>
                <w:sz w:val="24"/>
              </w:rPr>
            </w:pPr>
          </w:p>
        </w:tc>
      </w:tr>
      <w:tr w14:paraId="2F79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32EC586F">
            <w:pPr>
              <w:spacing w:line="360" w:lineRule="auto"/>
              <w:jc w:val="center"/>
            </w:pPr>
            <w:r>
              <w:rPr>
                <w:rFonts w:hint="eastAsia"/>
              </w:rPr>
              <w:t>5</w:t>
            </w:r>
          </w:p>
        </w:tc>
        <w:tc>
          <w:tcPr>
            <w:tcW w:w="5103" w:type="dxa"/>
            <w:shd w:val="clear" w:color="auto" w:fill="auto"/>
            <w:vAlign w:val="top"/>
          </w:tcPr>
          <w:p w14:paraId="07C0635A">
            <w:pPr>
              <w:pStyle w:val="111"/>
              <w:spacing w:line="360" w:lineRule="auto"/>
              <w:ind w:left="420" w:leftChars="0" w:hanging="420" w:firstLineChars="0"/>
              <w:jc w:val="left"/>
              <w:rPr>
                <w:rFonts w:hint="eastAsia" w:ascii="宋体" w:hAnsi="宋体" w:eastAsia="宋体" w:cs="宋体"/>
                <w:b w:val="0"/>
                <w:kern w:val="2"/>
                <w:sz w:val="21"/>
                <w:szCs w:val="21"/>
                <w:lang w:val="en-US" w:eastAsia="zh-CN" w:bidi="ar-SA"/>
              </w:rPr>
            </w:pPr>
          </w:p>
        </w:tc>
        <w:tc>
          <w:tcPr>
            <w:tcW w:w="1641" w:type="dxa"/>
          </w:tcPr>
          <w:p w14:paraId="6DD6B7E3">
            <w:pPr>
              <w:spacing w:line="360" w:lineRule="auto"/>
              <w:jc w:val="center"/>
              <w:rPr>
                <w:b/>
                <w:sz w:val="24"/>
              </w:rPr>
            </w:pPr>
          </w:p>
        </w:tc>
        <w:tc>
          <w:tcPr>
            <w:tcW w:w="1608" w:type="dxa"/>
          </w:tcPr>
          <w:p w14:paraId="50B97B25">
            <w:pPr>
              <w:spacing w:line="360" w:lineRule="auto"/>
              <w:jc w:val="center"/>
              <w:rPr>
                <w:b/>
                <w:sz w:val="24"/>
              </w:rPr>
            </w:pPr>
          </w:p>
        </w:tc>
      </w:tr>
      <w:tr w14:paraId="39BF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63332554">
            <w:pPr>
              <w:spacing w:line="360" w:lineRule="auto"/>
              <w:jc w:val="center"/>
            </w:pPr>
            <w:r>
              <w:rPr>
                <w:rFonts w:hint="eastAsia"/>
              </w:rPr>
              <w:t>6</w:t>
            </w:r>
          </w:p>
        </w:tc>
        <w:tc>
          <w:tcPr>
            <w:tcW w:w="5103" w:type="dxa"/>
          </w:tcPr>
          <w:p w14:paraId="50AB3E75">
            <w:pPr>
              <w:pStyle w:val="111"/>
              <w:spacing w:line="360" w:lineRule="auto"/>
              <w:ind w:left="420" w:hanging="420"/>
              <w:jc w:val="left"/>
              <w:rPr>
                <w:rFonts w:hint="eastAsia" w:ascii="宋体" w:hAnsi="宋体"/>
                <w:sz w:val="24"/>
                <w:szCs w:val="24"/>
                <w:highlight w:val="yellow"/>
              </w:rPr>
            </w:pPr>
          </w:p>
        </w:tc>
        <w:tc>
          <w:tcPr>
            <w:tcW w:w="1641" w:type="dxa"/>
          </w:tcPr>
          <w:p w14:paraId="6F1C32D8">
            <w:pPr>
              <w:spacing w:line="360" w:lineRule="auto"/>
              <w:jc w:val="center"/>
              <w:rPr>
                <w:b/>
                <w:sz w:val="24"/>
              </w:rPr>
            </w:pPr>
          </w:p>
        </w:tc>
        <w:tc>
          <w:tcPr>
            <w:tcW w:w="1608" w:type="dxa"/>
          </w:tcPr>
          <w:p w14:paraId="1B9EDA47">
            <w:pPr>
              <w:spacing w:line="360" w:lineRule="auto"/>
              <w:jc w:val="center"/>
              <w:rPr>
                <w:b/>
                <w:sz w:val="24"/>
              </w:rPr>
            </w:pPr>
          </w:p>
        </w:tc>
      </w:tr>
      <w:tr w14:paraId="2013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7E7580A3">
            <w:pPr>
              <w:spacing w:line="360" w:lineRule="auto"/>
              <w:jc w:val="center"/>
              <w:rPr>
                <w:rFonts w:hint="eastAsia" w:eastAsia="宋体"/>
                <w:lang w:eastAsia="zh-CN"/>
              </w:rPr>
            </w:pPr>
            <w:r>
              <w:rPr>
                <w:rFonts w:hint="eastAsia"/>
                <w:lang w:val="en-US" w:eastAsia="zh-CN"/>
              </w:rPr>
              <w:t>7</w:t>
            </w:r>
          </w:p>
        </w:tc>
        <w:tc>
          <w:tcPr>
            <w:tcW w:w="5103" w:type="dxa"/>
          </w:tcPr>
          <w:p w14:paraId="611984D4">
            <w:pPr>
              <w:spacing w:line="360" w:lineRule="auto"/>
            </w:pPr>
          </w:p>
        </w:tc>
        <w:tc>
          <w:tcPr>
            <w:tcW w:w="1641" w:type="dxa"/>
          </w:tcPr>
          <w:p w14:paraId="107DFD0B">
            <w:pPr>
              <w:spacing w:line="360" w:lineRule="auto"/>
              <w:jc w:val="center"/>
              <w:rPr>
                <w:b/>
                <w:sz w:val="24"/>
              </w:rPr>
            </w:pPr>
          </w:p>
        </w:tc>
        <w:tc>
          <w:tcPr>
            <w:tcW w:w="1608" w:type="dxa"/>
          </w:tcPr>
          <w:p w14:paraId="40A968BC">
            <w:pPr>
              <w:spacing w:line="360" w:lineRule="auto"/>
              <w:jc w:val="center"/>
              <w:rPr>
                <w:b/>
                <w:sz w:val="24"/>
              </w:rPr>
            </w:pPr>
          </w:p>
        </w:tc>
      </w:tr>
      <w:tr w14:paraId="45BC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6C2E3229">
            <w:pPr>
              <w:spacing w:line="360" w:lineRule="auto"/>
              <w:jc w:val="center"/>
              <w:rPr>
                <w:rFonts w:hint="eastAsia" w:eastAsia="宋体"/>
                <w:lang w:eastAsia="zh-CN"/>
              </w:rPr>
            </w:pPr>
            <w:r>
              <w:rPr>
                <w:rFonts w:hint="eastAsia"/>
                <w:lang w:val="en-US" w:eastAsia="zh-CN"/>
              </w:rPr>
              <w:t>8</w:t>
            </w:r>
          </w:p>
        </w:tc>
        <w:tc>
          <w:tcPr>
            <w:tcW w:w="5103" w:type="dxa"/>
          </w:tcPr>
          <w:p w14:paraId="1485B560">
            <w:pPr>
              <w:tabs>
                <w:tab w:val="left" w:pos="993"/>
              </w:tabs>
              <w:spacing w:line="360" w:lineRule="auto"/>
              <w:rPr>
                <w:rFonts w:hint="eastAsia" w:ascii="宋体" w:hAnsi="宋体"/>
                <w:bCs/>
                <w:szCs w:val="21"/>
              </w:rPr>
            </w:pPr>
          </w:p>
        </w:tc>
        <w:tc>
          <w:tcPr>
            <w:tcW w:w="1641" w:type="dxa"/>
          </w:tcPr>
          <w:p w14:paraId="7675D435">
            <w:pPr>
              <w:spacing w:line="360" w:lineRule="auto"/>
              <w:jc w:val="center"/>
              <w:rPr>
                <w:rFonts w:hint="default"/>
                <w:b/>
                <w:sz w:val="24"/>
                <w:lang w:val="en-US"/>
              </w:rPr>
            </w:pPr>
          </w:p>
        </w:tc>
        <w:tc>
          <w:tcPr>
            <w:tcW w:w="1608" w:type="dxa"/>
          </w:tcPr>
          <w:p w14:paraId="0BD7D66F">
            <w:pPr>
              <w:spacing w:line="360" w:lineRule="auto"/>
              <w:jc w:val="center"/>
              <w:rPr>
                <w:b/>
                <w:sz w:val="24"/>
              </w:rPr>
            </w:pPr>
          </w:p>
        </w:tc>
      </w:tr>
      <w:tr w14:paraId="2177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4" w:type="dxa"/>
          </w:tcPr>
          <w:p w14:paraId="7D4AA698">
            <w:pPr>
              <w:spacing w:line="360" w:lineRule="auto"/>
              <w:jc w:val="center"/>
              <w:rPr>
                <w:rFonts w:hint="default"/>
                <w:lang w:val="en-US" w:eastAsia="zh-CN"/>
              </w:rPr>
            </w:pPr>
            <w:r>
              <w:rPr>
                <w:rFonts w:hint="eastAsia"/>
                <w:lang w:val="en-US" w:eastAsia="zh-CN"/>
              </w:rPr>
              <w:t>9</w:t>
            </w:r>
          </w:p>
        </w:tc>
        <w:tc>
          <w:tcPr>
            <w:tcW w:w="5103" w:type="dxa"/>
          </w:tcPr>
          <w:p w14:paraId="42F25CA0">
            <w:pPr>
              <w:tabs>
                <w:tab w:val="left" w:pos="993"/>
              </w:tabs>
              <w:spacing w:line="360" w:lineRule="auto"/>
              <w:rPr>
                <w:rFonts w:hint="eastAsia" w:ascii="宋体" w:hAnsi="宋体"/>
                <w:bCs/>
                <w:szCs w:val="21"/>
              </w:rPr>
            </w:pPr>
          </w:p>
        </w:tc>
        <w:tc>
          <w:tcPr>
            <w:tcW w:w="1641" w:type="dxa"/>
          </w:tcPr>
          <w:p w14:paraId="3F889A13">
            <w:pPr>
              <w:spacing w:line="360" w:lineRule="auto"/>
              <w:jc w:val="center"/>
              <w:rPr>
                <w:rFonts w:hint="default"/>
                <w:b/>
                <w:sz w:val="24"/>
                <w:lang w:val="en-US"/>
              </w:rPr>
            </w:pPr>
          </w:p>
        </w:tc>
        <w:tc>
          <w:tcPr>
            <w:tcW w:w="1608" w:type="dxa"/>
          </w:tcPr>
          <w:p w14:paraId="23406E76">
            <w:pPr>
              <w:spacing w:line="360" w:lineRule="auto"/>
              <w:jc w:val="center"/>
              <w:rPr>
                <w:b/>
                <w:sz w:val="24"/>
              </w:rPr>
            </w:pPr>
          </w:p>
        </w:tc>
      </w:tr>
    </w:tbl>
    <w:p w14:paraId="7D900500">
      <w:pPr>
        <w:keepNext w:val="0"/>
        <w:keepLines w:val="0"/>
        <w:widowControl/>
        <w:suppressLineNumbers w:val="0"/>
        <w:jc w:val="left"/>
      </w:pPr>
      <w:r>
        <w:rPr>
          <w:rFonts w:hint="eastAsia" w:ascii="宋体" w:hAnsi="宋体" w:eastAsia="宋体" w:cs="宋体"/>
          <w:b/>
          <w:bCs/>
          <w:color w:val="000000"/>
          <w:kern w:val="0"/>
          <w:sz w:val="24"/>
          <w:szCs w:val="24"/>
          <w:lang w:val="en-US" w:eastAsia="zh-CN" w:bidi="ar"/>
        </w:rPr>
        <w:t>注：</w:t>
      </w:r>
      <w:r>
        <w:rPr>
          <w:rFonts w:hint="eastAsia" w:ascii="宋体" w:hAnsi="宋体" w:eastAsia="宋体" w:cs="宋体"/>
          <w:color w:val="000000"/>
          <w:kern w:val="0"/>
          <w:sz w:val="24"/>
          <w:szCs w:val="24"/>
          <w:lang w:val="en-US" w:eastAsia="zh-CN" w:bidi="ar"/>
        </w:rPr>
        <w:t>即使投标人进行了描述，也要提报该表，</w:t>
      </w:r>
      <w:r>
        <w:rPr>
          <w:rFonts w:hint="eastAsia" w:ascii="宋体" w:hAnsi="宋体" w:eastAsia="宋体" w:cs="宋体"/>
          <w:b/>
          <w:bCs/>
          <w:color w:val="000000"/>
          <w:kern w:val="0"/>
          <w:sz w:val="24"/>
          <w:szCs w:val="24"/>
          <w:lang w:val="en-US" w:eastAsia="zh-CN" w:bidi="ar"/>
        </w:rPr>
        <w:t>无该表则被视为“无偏离”。</w:t>
      </w:r>
      <w:r>
        <w:rPr>
          <w:rFonts w:hint="eastAsia" w:ascii="宋体" w:hAnsi="宋体" w:eastAsia="宋体" w:cs="宋体"/>
          <w:color w:val="000000"/>
          <w:kern w:val="0"/>
          <w:sz w:val="24"/>
          <w:szCs w:val="24"/>
          <w:lang w:val="en-US" w:eastAsia="zh-CN" w:bidi="ar"/>
        </w:rPr>
        <w:t xml:space="preserve">如无偏离注 </w:t>
      </w:r>
    </w:p>
    <w:p w14:paraId="321DBC40">
      <w:pPr>
        <w:keepNext w:val="0"/>
        <w:keepLines w:val="0"/>
        <w:widowControl/>
        <w:suppressLineNumbers w:val="0"/>
        <w:jc w:val="left"/>
      </w:pPr>
      <w:r>
        <w:rPr>
          <w:rFonts w:hint="eastAsia" w:ascii="宋体" w:hAnsi="宋体" w:eastAsia="宋体" w:cs="宋体"/>
          <w:color w:val="000000"/>
          <w:kern w:val="0"/>
          <w:sz w:val="24"/>
          <w:szCs w:val="24"/>
          <w:lang w:val="en-US" w:eastAsia="zh-CN" w:bidi="ar"/>
        </w:rPr>
        <w:t>明“无”字。</w:t>
      </w:r>
    </w:p>
    <w:p w14:paraId="443EA82A">
      <w:pPr>
        <w:spacing w:line="360" w:lineRule="auto"/>
        <w:ind w:firstLine="480" w:firstLineChars="200"/>
        <w:rPr>
          <w:color w:val="000000"/>
          <w:sz w:val="24"/>
          <w:szCs w:val="24"/>
        </w:rPr>
      </w:pPr>
    </w:p>
    <w:p w14:paraId="45C157BA">
      <w:pPr>
        <w:spacing w:line="360" w:lineRule="auto"/>
        <w:ind w:firstLine="480" w:firstLineChars="200"/>
        <w:rPr>
          <w:color w:val="000000"/>
          <w:sz w:val="24"/>
          <w:szCs w:val="24"/>
        </w:rPr>
      </w:pPr>
      <w:r>
        <w:rPr>
          <w:color w:val="000000"/>
          <w:sz w:val="24"/>
          <w:szCs w:val="24"/>
        </w:rPr>
        <w:t xml:space="preserve">                                                    </w:t>
      </w:r>
    </w:p>
    <w:p w14:paraId="14F3E780">
      <w:pPr>
        <w:spacing w:line="360" w:lineRule="auto"/>
        <w:rPr>
          <w:sz w:val="24"/>
        </w:rPr>
      </w:pPr>
      <w:r>
        <w:rPr>
          <w:sz w:val="24"/>
        </w:rPr>
        <w:t>投标人：（盖章）</w:t>
      </w:r>
    </w:p>
    <w:p w14:paraId="3B3ECD21">
      <w:pPr>
        <w:rPr>
          <w:rFonts w:hint="eastAsia" w:ascii="Times New Roman" w:hAnsi="Times New Roman" w:eastAsia="宋体" w:cs="宋体"/>
          <w:caps w:val="0"/>
          <w:sz w:val="32"/>
          <w:szCs w:val="32"/>
          <w:highlight w:val="none"/>
          <w:lang w:val="en-US" w:eastAsia="zh-CN"/>
        </w:rPr>
      </w:pPr>
      <w:r>
        <w:rPr>
          <w:sz w:val="24"/>
        </w:rPr>
        <w:t>法定代表人（委托代理人）：（签字）</w:t>
      </w:r>
      <w:r>
        <w:rPr>
          <w:rFonts w:hint="eastAsia" w:ascii="Times New Roman" w:hAnsi="Times New Roman" w:eastAsia="宋体" w:cs="宋体"/>
          <w:caps w:val="0"/>
          <w:sz w:val="32"/>
          <w:szCs w:val="32"/>
          <w:highlight w:val="none"/>
          <w:lang w:val="en-US" w:eastAsia="zh-CN"/>
        </w:rPr>
        <w:br w:type="page"/>
      </w:r>
    </w:p>
    <w:p w14:paraId="1DAAB056">
      <w:pPr>
        <w:pStyle w:val="72"/>
        <w:numPr>
          <w:ilvl w:val="0"/>
          <w:numId w:val="0"/>
        </w:numPr>
        <w:ind w:leftChars="0"/>
        <w:rPr>
          <w:rFonts w:hint="eastAsia" w:ascii="Times New Roman" w:hAnsi="Times New Roman" w:eastAsia="宋体" w:cs="宋体"/>
          <w:caps w:val="0"/>
          <w:sz w:val="32"/>
          <w:szCs w:val="32"/>
          <w:highlight w:val="none"/>
          <w:lang w:val="en-US" w:eastAsia="zh-CN"/>
        </w:rPr>
      </w:pPr>
      <w:r>
        <w:rPr>
          <w:rFonts w:hint="eastAsia" w:ascii="Times New Roman" w:hAnsi="Times New Roman" w:eastAsia="宋体" w:cs="宋体"/>
          <w:caps w:val="0"/>
          <w:sz w:val="32"/>
          <w:szCs w:val="32"/>
          <w:highlight w:val="none"/>
          <w:lang w:val="en-US" w:eastAsia="zh-CN"/>
        </w:rPr>
        <w:t>附件7 近三年同类项目业绩一览表</w:t>
      </w:r>
    </w:p>
    <w:p w14:paraId="7E62F248">
      <w:pPr>
        <w:spacing w:line="360" w:lineRule="auto"/>
        <w:ind w:firstLine="643" w:firstLineChars="200"/>
        <w:jc w:val="center"/>
        <w:rPr>
          <w:rFonts w:hint="eastAsia" w:ascii="Times New Roman" w:hAnsi="Times New Roman"/>
          <w:b/>
          <w:bCs/>
          <w:caps w:val="0"/>
          <w:color w:val="000000"/>
          <w:sz w:val="24"/>
          <w:szCs w:val="24"/>
        </w:rPr>
      </w:pPr>
      <w:r>
        <w:rPr>
          <w:rFonts w:hint="eastAsia" w:ascii="Times New Roman" w:hAnsi="Times New Roman" w:eastAsia="宋体" w:cs="宋体"/>
          <w:b/>
          <w:bCs/>
          <w:caps w:val="0"/>
          <w:sz w:val="32"/>
          <w:szCs w:val="32"/>
        </w:rPr>
        <w:t>近三年同类项目业绩一览表</w:t>
      </w:r>
    </w:p>
    <w:p w14:paraId="3D5CE532">
      <w:pPr>
        <w:spacing w:line="360" w:lineRule="auto"/>
        <w:ind w:firstLine="480" w:firstLineChars="200"/>
        <w:rPr>
          <w:rFonts w:hint="eastAsia" w:ascii="Times New Roman" w:hAnsi="Times New Roman"/>
          <w:caps w:val="0"/>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中国重汽ISO/SAE 21434:2021专项培训项目</w:t>
      </w:r>
      <w:r>
        <w:rPr>
          <w:rFonts w:ascii="宋体" w:hAnsi="宋体" w:eastAsia="宋体" w:cs="Times New Roman"/>
          <w:color w:val="000000"/>
          <w:sz w:val="24"/>
          <w:szCs w:val="24"/>
        </w:rPr>
        <w:t xml:space="preserve"> </w:t>
      </w:r>
      <w:r>
        <w:rPr>
          <w:color w:val="000000"/>
          <w:sz w:val="24"/>
          <w:szCs w:val="24"/>
        </w:rPr>
        <w:t xml:space="preserve">   </w:t>
      </w:r>
      <w:r>
        <w:rPr>
          <w:rFonts w:ascii="Times New Roman" w:hAnsi="Times New Roman"/>
          <w:caps w:val="0"/>
          <w:color w:val="000000"/>
          <w:sz w:val="24"/>
          <w:szCs w:val="24"/>
        </w:rPr>
        <w:t xml:space="preserve">                                    </w:t>
      </w:r>
    </w:p>
    <w:tbl>
      <w:tblPr>
        <w:tblStyle w:val="30"/>
        <w:tblW w:w="9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08"/>
        <w:gridCol w:w="1318"/>
        <w:gridCol w:w="1297"/>
        <w:gridCol w:w="1060"/>
        <w:gridCol w:w="1018"/>
        <w:gridCol w:w="1157"/>
        <w:gridCol w:w="1297"/>
      </w:tblGrid>
      <w:tr w14:paraId="48F3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697" w:type="dxa"/>
            <w:vAlign w:val="center"/>
          </w:tcPr>
          <w:p w14:paraId="0DB5BEE9">
            <w:pPr>
              <w:spacing w:line="360" w:lineRule="auto"/>
              <w:ind w:left="420" w:hanging="420"/>
              <w:jc w:val="center"/>
              <w:rPr>
                <w:rFonts w:ascii="Times New Roman" w:hAnsi="Times New Roman"/>
                <w:b/>
                <w:caps w:val="0"/>
                <w:szCs w:val="21"/>
              </w:rPr>
            </w:pPr>
            <w:r>
              <w:rPr>
                <w:rFonts w:hint="eastAsia" w:ascii="Times New Roman" w:hAnsi="Times New Roman"/>
                <w:b/>
                <w:caps w:val="0"/>
                <w:szCs w:val="21"/>
              </w:rPr>
              <w:t>序号</w:t>
            </w:r>
          </w:p>
        </w:tc>
        <w:tc>
          <w:tcPr>
            <w:tcW w:w="1208" w:type="dxa"/>
            <w:vAlign w:val="center"/>
          </w:tcPr>
          <w:p w14:paraId="426F2BEF">
            <w:pPr>
              <w:spacing w:line="360" w:lineRule="auto"/>
              <w:ind w:left="420" w:hanging="420"/>
              <w:jc w:val="center"/>
              <w:rPr>
                <w:rFonts w:ascii="Times New Roman" w:hAnsi="Times New Roman"/>
                <w:b/>
                <w:caps w:val="0"/>
                <w:szCs w:val="21"/>
              </w:rPr>
            </w:pPr>
            <w:r>
              <w:rPr>
                <w:rFonts w:hint="eastAsia" w:ascii="Times New Roman" w:hAnsi="Times New Roman"/>
                <w:b/>
                <w:caps w:val="0"/>
                <w:szCs w:val="21"/>
              </w:rPr>
              <w:t>采购单位</w:t>
            </w:r>
          </w:p>
        </w:tc>
        <w:tc>
          <w:tcPr>
            <w:tcW w:w="1318" w:type="dxa"/>
            <w:vAlign w:val="center"/>
          </w:tcPr>
          <w:p w14:paraId="3D116641">
            <w:pPr>
              <w:spacing w:line="360" w:lineRule="auto"/>
              <w:ind w:left="420" w:hanging="420"/>
              <w:jc w:val="center"/>
              <w:rPr>
                <w:rFonts w:ascii="Times New Roman" w:hAnsi="Times New Roman"/>
                <w:b/>
                <w:caps w:val="0"/>
                <w:szCs w:val="21"/>
              </w:rPr>
            </w:pPr>
            <w:r>
              <w:rPr>
                <w:rFonts w:hint="eastAsia" w:ascii="Times New Roman" w:hAnsi="Times New Roman"/>
                <w:b/>
                <w:caps w:val="0"/>
                <w:szCs w:val="21"/>
              </w:rPr>
              <w:t>项目名称</w:t>
            </w:r>
          </w:p>
        </w:tc>
        <w:tc>
          <w:tcPr>
            <w:tcW w:w="1297" w:type="dxa"/>
            <w:vAlign w:val="center"/>
          </w:tcPr>
          <w:p w14:paraId="26CD8777">
            <w:pPr>
              <w:spacing w:line="360" w:lineRule="auto"/>
              <w:jc w:val="center"/>
              <w:rPr>
                <w:rFonts w:ascii="Times New Roman" w:hAnsi="Times New Roman"/>
                <w:b/>
                <w:caps w:val="0"/>
                <w:szCs w:val="21"/>
              </w:rPr>
            </w:pPr>
            <w:r>
              <w:rPr>
                <w:rFonts w:hint="eastAsia" w:ascii="Times New Roman" w:hAnsi="Times New Roman"/>
                <w:b/>
                <w:caps w:val="0"/>
                <w:szCs w:val="21"/>
              </w:rPr>
              <w:t>项目内容/服务范围</w:t>
            </w:r>
          </w:p>
        </w:tc>
        <w:tc>
          <w:tcPr>
            <w:tcW w:w="1060" w:type="dxa"/>
            <w:vAlign w:val="center"/>
          </w:tcPr>
          <w:p w14:paraId="22BA0660">
            <w:pPr>
              <w:spacing w:line="360" w:lineRule="auto"/>
              <w:jc w:val="center"/>
              <w:rPr>
                <w:rFonts w:ascii="Times New Roman" w:hAnsi="Times New Roman"/>
                <w:b/>
                <w:caps w:val="0"/>
                <w:szCs w:val="21"/>
              </w:rPr>
            </w:pPr>
            <w:r>
              <w:rPr>
                <w:rFonts w:hint="eastAsia" w:ascii="Times New Roman" w:hAnsi="Times New Roman"/>
                <w:b/>
                <w:caps w:val="0"/>
                <w:szCs w:val="21"/>
              </w:rPr>
              <w:t>合同金额（万元）</w:t>
            </w:r>
          </w:p>
        </w:tc>
        <w:tc>
          <w:tcPr>
            <w:tcW w:w="1018" w:type="dxa"/>
            <w:vAlign w:val="center"/>
          </w:tcPr>
          <w:p w14:paraId="09AF9DAE">
            <w:pPr>
              <w:spacing w:line="360" w:lineRule="auto"/>
              <w:jc w:val="center"/>
              <w:rPr>
                <w:rFonts w:ascii="Times New Roman" w:hAnsi="Times New Roman"/>
                <w:b/>
                <w:caps w:val="0"/>
                <w:szCs w:val="21"/>
              </w:rPr>
            </w:pPr>
            <w:r>
              <w:rPr>
                <w:rFonts w:hint="eastAsia" w:ascii="Times New Roman" w:hAnsi="Times New Roman"/>
                <w:b/>
                <w:caps w:val="0"/>
                <w:szCs w:val="21"/>
              </w:rPr>
              <w:t>合同签订时间</w:t>
            </w:r>
          </w:p>
        </w:tc>
        <w:tc>
          <w:tcPr>
            <w:tcW w:w="1157" w:type="dxa"/>
            <w:vAlign w:val="center"/>
          </w:tcPr>
          <w:p w14:paraId="2DB3573E">
            <w:pPr>
              <w:spacing w:line="360" w:lineRule="auto"/>
              <w:ind w:left="420" w:hanging="420"/>
              <w:jc w:val="center"/>
              <w:rPr>
                <w:rFonts w:hint="default" w:ascii="Times New Roman" w:hAnsi="Times New Roman" w:eastAsia="宋体"/>
                <w:b/>
                <w:caps w:val="0"/>
                <w:szCs w:val="21"/>
                <w:lang w:val="en-US" w:eastAsia="zh-CN"/>
              </w:rPr>
            </w:pPr>
            <w:r>
              <w:rPr>
                <w:rFonts w:hint="eastAsia"/>
                <w:b/>
                <w:caps w:val="0"/>
                <w:szCs w:val="21"/>
                <w:lang w:val="en-US" w:eastAsia="zh-CN"/>
              </w:rPr>
              <w:t>履约状态</w:t>
            </w:r>
          </w:p>
        </w:tc>
        <w:tc>
          <w:tcPr>
            <w:tcW w:w="1297" w:type="dxa"/>
            <w:vAlign w:val="center"/>
          </w:tcPr>
          <w:p w14:paraId="3BAB7AE8">
            <w:pPr>
              <w:spacing w:line="360" w:lineRule="auto"/>
              <w:ind w:left="420" w:hanging="420"/>
              <w:jc w:val="center"/>
              <w:rPr>
                <w:rFonts w:ascii="Times New Roman" w:hAnsi="Times New Roman"/>
                <w:b/>
                <w:caps w:val="0"/>
                <w:szCs w:val="21"/>
              </w:rPr>
            </w:pPr>
            <w:r>
              <w:rPr>
                <w:rFonts w:hint="eastAsia" w:ascii="Times New Roman" w:hAnsi="Times New Roman"/>
                <w:b/>
                <w:caps w:val="0"/>
                <w:szCs w:val="21"/>
              </w:rPr>
              <w:t>联系人及</w:t>
            </w:r>
          </w:p>
          <w:p w14:paraId="0FC420CF">
            <w:pPr>
              <w:spacing w:line="360" w:lineRule="auto"/>
              <w:ind w:left="420" w:hanging="420"/>
              <w:jc w:val="center"/>
              <w:rPr>
                <w:rFonts w:ascii="Times New Roman" w:hAnsi="Times New Roman"/>
                <w:b/>
                <w:caps w:val="0"/>
                <w:szCs w:val="21"/>
              </w:rPr>
            </w:pPr>
            <w:r>
              <w:rPr>
                <w:rFonts w:hint="eastAsia" w:ascii="Times New Roman" w:hAnsi="Times New Roman"/>
                <w:b/>
                <w:caps w:val="0"/>
                <w:szCs w:val="21"/>
              </w:rPr>
              <w:t>联系电话</w:t>
            </w:r>
          </w:p>
        </w:tc>
      </w:tr>
      <w:tr w14:paraId="437B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6B822C6E">
            <w:pPr>
              <w:spacing w:line="360" w:lineRule="auto"/>
              <w:ind w:left="420" w:hanging="420"/>
              <w:rPr>
                <w:rFonts w:ascii="Times New Roman" w:hAnsi="Times New Roman"/>
                <w:b/>
                <w:caps w:val="0"/>
              </w:rPr>
            </w:pPr>
          </w:p>
        </w:tc>
        <w:tc>
          <w:tcPr>
            <w:tcW w:w="1208" w:type="dxa"/>
          </w:tcPr>
          <w:p w14:paraId="7781245A">
            <w:pPr>
              <w:spacing w:line="360" w:lineRule="auto"/>
              <w:ind w:left="420" w:hanging="420"/>
              <w:rPr>
                <w:rFonts w:ascii="Times New Roman" w:hAnsi="Times New Roman"/>
                <w:b/>
                <w:caps w:val="0"/>
              </w:rPr>
            </w:pPr>
          </w:p>
        </w:tc>
        <w:tc>
          <w:tcPr>
            <w:tcW w:w="1318" w:type="dxa"/>
          </w:tcPr>
          <w:p w14:paraId="151F41D1">
            <w:pPr>
              <w:spacing w:line="360" w:lineRule="auto"/>
              <w:ind w:left="420" w:hanging="420"/>
              <w:rPr>
                <w:rFonts w:ascii="Times New Roman" w:hAnsi="Times New Roman"/>
                <w:b/>
                <w:caps w:val="0"/>
              </w:rPr>
            </w:pPr>
          </w:p>
        </w:tc>
        <w:tc>
          <w:tcPr>
            <w:tcW w:w="1297" w:type="dxa"/>
          </w:tcPr>
          <w:p w14:paraId="49966A00">
            <w:pPr>
              <w:spacing w:line="360" w:lineRule="auto"/>
              <w:ind w:left="420" w:hanging="420"/>
              <w:rPr>
                <w:rFonts w:ascii="Times New Roman" w:hAnsi="Times New Roman"/>
                <w:b/>
                <w:caps w:val="0"/>
              </w:rPr>
            </w:pPr>
          </w:p>
        </w:tc>
        <w:tc>
          <w:tcPr>
            <w:tcW w:w="1060" w:type="dxa"/>
          </w:tcPr>
          <w:p w14:paraId="1D4C11C7">
            <w:pPr>
              <w:spacing w:line="360" w:lineRule="auto"/>
              <w:ind w:left="420" w:hanging="420"/>
              <w:rPr>
                <w:rFonts w:ascii="Times New Roman" w:hAnsi="Times New Roman"/>
                <w:b/>
                <w:caps w:val="0"/>
              </w:rPr>
            </w:pPr>
          </w:p>
        </w:tc>
        <w:tc>
          <w:tcPr>
            <w:tcW w:w="1018" w:type="dxa"/>
          </w:tcPr>
          <w:p w14:paraId="54233259">
            <w:pPr>
              <w:spacing w:line="360" w:lineRule="auto"/>
              <w:ind w:left="420" w:hanging="420"/>
              <w:rPr>
                <w:rFonts w:ascii="Times New Roman" w:hAnsi="Times New Roman"/>
                <w:b/>
                <w:caps w:val="0"/>
              </w:rPr>
            </w:pPr>
          </w:p>
        </w:tc>
        <w:tc>
          <w:tcPr>
            <w:tcW w:w="1157" w:type="dxa"/>
          </w:tcPr>
          <w:p w14:paraId="5C45DE84">
            <w:pPr>
              <w:spacing w:line="360" w:lineRule="auto"/>
              <w:ind w:left="420" w:hanging="420"/>
              <w:rPr>
                <w:rFonts w:ascii="Times New Roman" w:hAnsi="Times New Roman"/>
                <w:b/>
                <w:caps w:val="0"/>
              </w:rPr>
            </w:pPr>
          </w:p>
        </w:tc>
        <w:tc>
          <w:tcPr>
            <w:tcW w:w="1297" w:type="dxa"/>
          </w:tcPr>
          <w:p w14:paraId="2CFEA3A6">
            <w:pPr>
              <w:spacing w:line="360" w:lineRule="auto"/>
              <w:ind w:left="420" w:hanging="420"/>
              <w:rPr>
                <w:rFonts w:ascii="Times New Roman" w:hAnsi="Times New Roman"/>
                <w:b/>
                <w:caps w:val="0"/>
              </w:rPr>
            </w:pPr>
          </w:p>
        </w:tc>
      </w:tr>
      <w:tr w14:paraId="6CA6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015358D2">
            <w:pPr>
              <w:spacing w:line="360" w:lineRule="auto"/>
              <w:ind w:left="420" w:hanging="420"/>
              <w:rPr>
                <w:rFonts w:ascii="Times New Roman" w:hAnsi="Times New Roman"/>
                <w:b/>
                <w:caps w:val="0"/>
              </w:rPr>
            </w:pPr>
          </w:p>
        </w:tc>
        <w:tc>
          <w:tcPr>
            <w:tcW w:w="1208" w:type="dxa"/>
          </w:tcPr>
          <w:p w14:paraId="3B77D11F">
            <w:pPr>
              <w:spacing w:line="360" w:lineRule="auto"/>
              <w:ind w:left="420" w:hanging="420"/>
              <w:rPr>
                <w:rFonts w:ascii="Times New Roman" w:hAnsi="Times New Roman"/>
                <w:b/>
                <w:caps w:val="0"/>
              </w:rPr>
            </w:pPr>
          </w:p>
        </w:tc>
        <w:tc>
          <w:tcPr>
            <w:tcW w:w="1318" w:type="dxa"/>
          </w:tcPr>
          <w:p w14:paraId="677153B5">
            <w:pPr>
              <w:spacing w:line="360" w:lineRule="auto"/>
              <w:ind w:left="420" w:hanging="420"/>
              <w:rPr>
                <w:rFonts w:ascii="Times New Roman" w:hAnsi="Times New Roman"/>
                <w:b/>
                <w:caps w:val="0"/>
              </w:rPr>
            </w:pPr>
          </w:p>
        </w:tc>
        <w:tc>
          <w:tcPr>
            <w:tcW w:w="1297" w:type="dxa"/>
          </w:tcPr>
          <w:p w14:paraId="3C426095">
            <w:pPr>
              <w:spacing w:line="360" w:lineRule="auto"/>
              <w:ind w:left="420" w:hanging="420"/>
              <w:rPr>
                <w:rFonts w:ascii="Times New Roman" w:hAnsi="Times New Roman"/>
                <w:b/>
                <w:caps w:val="0"/>
              </w:rPr>
            </w:pPr>
          </w:p>
        </w:tc>
        <w:tc>
          <w:tcPr>
            <w:tcW w:w="1060" w:type="dxa"/>
          </w:tcPr>
          <w:p w14:paraId="07670740">
            <w:pPr>
              <w:spacing w:line="360" w:lineRule="auto"/>
              <w:ind w:left="420" w:hanging="420"/>
              <w:rPr>
                <w:rFonts w:ascii="Times New Roman" w:hAnsi="Times New Roman"/>
                <w:b/>
                <w:caps w:val="0"/>
              </w:rPr>
            </w:pPr>
          </w:p>
        </w:tc>
        <w:tc>
          <w:tcPr>
            <w:tcW w:w="1018" w:type="dxa"/>
          </w:tcPr>
          <w:p w14:paraId="73B4B56E">
            <w:pPr>
              <w:spacing w:line="360" w:lineRule="auto"/>
              <w:ind w:left="420" w:hanging="420"/>
              <w:rPr>
                <w:rFonts w:ascii="Times New Roman" w:hAnsi="Times New Roman"/>
                <w:b/>
                <w:caps w:val="0"/>
              </w:rPr>
            </w:pPr>
          </w:p>
        </w:tc>
        <w:tc>
          <w:tcPr>
            <w:tcW w:w="1157" w:type="dxa"/>
          </w:tcPr>
          <w:p w14:paraId="4C85CB75">
            <w:pPr>
              <w:spacing w:line="360" w:lineRule="auto"/>
              <w:ind w:left="420" w:hanging="420"/>
              <w:rPr>
                <w:rFonts w:ascii="Times New Roman" w:hAnsi="Times New Roman"/>
                <w:b/>
                <w:caps w:val="0"/>
              </w:rPr>
            </w:pPr>
          </w:p>
        </w:tc>
        <w:tc>
          <w:tcPr>
            <w:tcW w:w="1297" w:type="dxa"/>
          </w:tcPr>
          <w:p w14:paraId="5EA28FD7">
            <w:pPr>
              <w:spacing w:line="360" w:lineRule="auto"/>
              <w:ind w:left="420" w:hanging="420"/>
              <w:rPr>
                <w:rFonts w:ascii="Times New Roman" w:hAnsi="Times New Roman"/>
                <w:b/>
                <w:caps w:val="0"/>
              </w:rPr>
            </w:pPr>
          </w:p>
        </w:tc>
      </w:tr>
      <w:tr w14:paraId="3AED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47A74E46">
            <w:pPr>
              <w:spacing w:line="360" w:lineRule="auto"/>
              <w:ind w:left="420" w:hanging="420"/>
              <w:rPr>
                <w:rFonts w:ascii="Times New Roman" w:hAnsi="Times New Roman"/>
                <w:b/>
                <w:caps w:val="0"/>
              </w:rPr>
            </w:pPr>
          </w:p>
        </w:tc>
        <w:tc>
          <w:tcPr>
            <w:tcW w:w="1208" w:type="dxa"/>
          </w:tcPr>
          <w:p w14:paraId="2E8BB7F1">
            <w:pPr>
              <w:spacing w:line="360" w:lineRule="auto"/>
              <w:ind w:left="420" w:hanging="420"/>
              <w:rPr>
                <w:rFonts w:ascii="Times New Roman" w:hAnsi="Times New Roman"/>
                <w:b/>
                <w:caps w:val="0"/>
              </w:rPr>
            </w:pPr>
          </w:p>
        </w:tc>
        <w:tc>
          <w:tcPr>
            <w:tcW w:w="1318" w:type="dxa"/>
          </w:tcPr>
          <w:p w14:paraId="49651C3F">
            <w:pPr>
              <w:spacing w:line="360" w:lineRule="auto"/>
              <w:ind w:left="420" w:hanging="420"/>
              <w:rPr>
                <w:rFonts w:ascii="Times New Roman" w:hAnsi="Times New Roman"/>
                <w:b/>
                <w:caps w:val="0"/>
              </w:rPr>
            </w:pPr>
          </w:p>
        </w:tc>
        <w:tc>
          <w:tcPr>
            <w:tcW w:w="1297" w:type="dxa"/>
          </w:tcPr>
          <w:p w14:paraId="2A17D408">
            <w:pPr>
              <w:spacing w:line="360" w:lineRule="auto"/>
              <w:ind w:left="420" w:hanging="420"/>
              <w:rPr>
                <w:rFonts w:ascii="Times New Roman" w:hAnsi="Times New Roman"/>
                <w:b/>
                <w:caps w:val="0"/>
              </w:rPr>
            </w:pPr>
          </w:p>
        </w:tc>
        <w:tc>
          <w:tcPr>
            <w:tcW w:w="1060" w:type="dxa"/>
          </w:tcPr>
          <w:p w14:paraId="35591582">
            <w:pPr>
              <w:spacing w:line="360" w:lineRule="auto"/>
              <w:ind w:left="420" w:hanging="420"/>
              <w:rPr>
                <w:rFonts w:ascii="Times New Roman" w:hAnsi="Times New Roman"/>
                <w:b/>
                <w:caps w:val="0"/>
              </w:rPr>
            </w:pPr>
          </w:p>
        </w:tc>
        <w:tc>
          <w:tcPr>
            <w:tcW w:w="1018" w:type="dxa"/>
          </w:tcPr>
          <w:p w14:paraId="65918EB7">
            <w:pPr>
              <w:spacing w:line="360" w:lineRule="auto"/>
              <w:ind w:left="420" w:hanging="420"/>
              <w:rPr>
                <w:rFonts w:ascii="Times New Roman" w:hAnsi="Times New Roman"/>
                <w:b/>
                <w:caps w:val="0"/>
              </w:rPr>
            </w:pPr>
          </w:p>
        </w:tc>
        <w:tc>
          <w:tcPr>
            <w:tcW w:w="1157" w:type="dxa"/>
          </w:tcPr>
          <w:p w14:paraId="625DED29">
            <w:pPr>
              <w:spacing w:line="360" w:lineRule="auto"/>
              <w:ind w:left="420" w:hanging="420"/>
              <w:rPr>
                <w:rFonts w:ascii="Times New Roman" w:hAnsi="Times New Roman"/>
                <w:b/>
                <w:caps w:val="0"/>
              </w:rPr>
            </w:pPr>
          </w:p>
        </w:tc>
        <w:tc>
          <w:tcPr>
            <w:tcW w:w="1297" w:type="dxa"/>
          </w:tcPr>
          <w:p w14:paraId="4F3F74E5">
            <w:pPr>
              <w:spacing w:line="360" w:lineRule="auto"/>
              <w:ind w:left="420" w:hanging="420"/>
              <w:rPr>
                <w:rFonts w:ascii="Times New Roman" w:hAnsi="Times New Roman"/>
                <w:b/>
                <w:caps w:val="0"/>
              </w:rPr>
            </w:pPr>
          </w:p>
        </w:tc>
      </w:tr>
      <w:tr w14:paraId="5EF7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4A0DC9A3">
            <w:pPr>
              <w:spacing w:line="360" w:lineRule="auto"/>
              <w:ind w:left="420" w:hanging="420"/>
              <w:rPr>
                <w:rFonts w:ascii="Times New Roman" w:hAnsi="Times New Roman"/>
                <w:b/>
                <w:caps w:val="0"/>
              </w:rPr>
            </w:pPr>
          </w:p>
        </w:tc>
        <w:tc>
          <w:tcPr>
            <w:tcW w:w="1208" w:type="dxa"/>
          </w:tcPr>
          <w:p w14:paraId="0FF5117D">
            <w:pPr>
              <w:spacing w:line="360" w:lineRule="auto"/>
              <w:ind w:left="420" w:hanging="420"/>
              <w:rPr>
                <w:rFonts w:ascii="Times New Roman" w:hAnsi="Times New Roman"/>
                <w:b/>
                <w:caps w:val="0"/>
              </w:rPr>
            </w:pPr>
          </w:p>
        </w:tc>
        <w:tc>
          <w:tcPr>
            <w:tcW w:w="1318" w:type="dxa"/>
          </w:tcPr>
          <w:p w14:paraId="00AD3853">
            <w:pPr>
              <w:spacing w:line="360" w:lineRule="auto"/>
              <w:ind w:left="420" w:hanging="420"/>
              <w:rPr>
                <w:rFonts w:ascii="Times New Roman" w:hAnsi="Times New Roman"/>
                <w:b/>
                <w:caps w:val="0"/>
              </w:rPr>
            </w:pPr>
          </w:p>
        </w:tc>
        <w:tc>
          <w:tcPr>
            <w:tcW w:w="1297" w:type="dxa"/>
          </w:tcPr>
          <w:p w14:paraId="6A7C65EC">
            <w:pPr>
              <w:spacing w:line="360" w:lineRule="auto"/>
              <w:ind w:left="420" w:hanging="420"/>
              <w:rPr>
                <w:rFonts w:ascii="Times New Roman" w:hAnsi="Times New Roman"/>
                <w:b/>
                <w:caps w:val="0"/>
              </w:rPr>
            </w:pPr>
          </w:p>
        </w:tc>
        <w:tc>
          <w:tcPr>
            <w:tcW w:w="1060" w:type="dxa"/>
          </w:tcPr>
          <w:p w14:paraId="7F2E795A">
            <w:pPr>
              <w:spacing w:line="360" w:lineRule="auto"/>
              <w:ind w:left="420" w:hanging="420"/>
              <w:rPr>
                <w:rFonts w:ascii="Times New Roman" w:hAnsi="Times New Roman"/>
                <w:b/>
                <w:caps w:val="0"/>
              </w:rPr>
            </w:pPr>
          </w:p>
        </w:tc>
        <w:tc>
          <w:tcPr>
            <w:tcW w:w="1018" w:type="dxa"/>
          </w:tcPr>
          <w:p w14:paraId="28AD4007">
            <w:pPr>
              <w:spacing w:line="360" w:lineRule="auto"/>
              <w:ind w:left="420" w:hanging="420"/>
              <w:rPr>
                <w:rFonts w:ascii="Times New Roman" w:hAnsi="Times New Roman"/>
                <w:b/>
                <w:caps w:val="0"/>
              </w:rPr>
            </w:pPr>
          </w:p>
        </w:tc>
        <w:tc>
          <w:tcPr>
            <w:tcW w:w="1157" w:type="dxa"/>
          </w:tcPr>
          <w:p w14:paraId="61AEEAAA">
            <w:pPr>
              <w:spacing w:line="360" w:lineRule="auto"/>
              <w:ind w:left="420" w:hanging="420"/>
              <w:rPr>
                <w:rFonts w:ascii="Times New Roman" w:hAnsi="Times New Roman"/>
                <w:b/>
                <w:caps w:val="0"/>
              </w:rPr>
            </w:pPr>
          </w:p>
        </w:tc>
        <w:tc>
          <w:tcPr>
            <w:tcW w:w="1297" w:type="dxa"/>
          </w:tcPr>
          <w:p w14:paraId="276913D3">
            <w:pPr>
              <w:spacing w:line="360" w:lineRule="auto"/>
              <w:ind w:left="420" w:hanging="420"/>
              <w:rPr>
                <w:rFonts w:ascii="Times New Roman" w:hAnsi="Times New Roman"/>
                <w:b/>
                <w:caps w:val="0"/>
              </w:rPr>
            </w:pPr>
          </w:p>
        </w:tc>
      </w:tr>
      <w:tr w14:paraId="501F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752E0F4E">
            <w:pPr>
              <w:spacing w:line="360" w:lineRule="auto"/>
              <w:ind w:left="420" w:hanging="420"/>
              <w:rPr>
                <w:rFonts w:ascii="Times New Roman" w:hAnsi="Times New Roman"/>
                <w:b/>
                <w:caps w:val="0"/>
              </w:rPr>
            </w:pPr>
          </w:p>
        </w:tc>
        <w:tc>
          <w:tcPr>
            <w:tcW w:w="1208" w:type="dxa"/>
          </w:tcPr>
          <w:p w14:paraId="72030453">
            <w:pPr>
              <w:spacing w:line="360" w:lineRule="auto"/>
              <w:ind w:left="420" w:hanging="420"/>
              <w:rPr>
                <w:rFonts w:ascii="Times New Roman" w:hAnsi="Times New Roman"/>
                <w:b/>
                <w:caps w:val="0"/>
              </w:rPr>
            </w:pPr>
          </w:p>
        </w:tc>
        <w:tc>
          <w:tcPr>
            <w:tcW w:w="1318" w:type="dxa"/>
          </w:tcPr>
          <w:p w14:paraId="212DC44B">
            <w:pPr>
              <w:spacing w:line="360" w:lineRule="auto"/>
              <w:ind w:left="420" w:hanging="420"/>
              <w:rPr>
                <w:rFonts w:ascii="Times New Roman" w:hAnsi="Times New Roman"/>
                <w:b/>
                <w:caps w:val="0"/>
              </w:rPr>
            </w:pPr>
          </w:p>
        </w:tc>
        <w:tc>
          <w:tcPr>
            <w:tcW w:w="1297" w:type="dxa"/>
          </w:tcPr>
          <w:p w14:paraId="49568F82">
            <w:pPr>
              <w:spacing w:line="360" w:lineRule="auto"/>
              <w:ind w:left="420" w:hanging="420"/>
              <w:rPr>
                <w:rFonts w:ascii="Times New Roman" w:hAnsi="Times New Roman"/>
                <w:b/>
                <w:caps w:val="0"/>
              </w:rPr>
            </w:pPr>
          </w:p>
        </w:tc>
        <w:tc>
          <w:tcPr>
            <w:tcW w:w="1060" w:type="dxa"/>
          </w:tcPr>
          <w:p w14:paraId="0C4AF0D8">
            <w:pPr>
              <w:spacing w:line="360" w:lineRule="auto"/>
              <w:ind w:left="420" w:hanging="420"/>
              <w:rPr>
                <w:rFonts w:ascii="Times New Roman" w:hAnsi="Times New Roman"/>
                <w:b/>
                <w:caps w:val="0"/>
              </w:rPr>
            </w:pPr>
          </w:p>
        </w:tc>
        <w:tc>
          <w:tcPr>
            <w:tcW w:w="1018" w:type="dxa"/>
          </w:tcPr>
          <w:p w14:paraId="36B31E54">
            <w:pPr>
              <w:spacing w:line="360" w:lineRule="auto"/>
              <w:ind w:left="420" w:hanging="420"/>
              <w:rPr>
                <w:rFonts w:ascii="Times New Roman" w:hAnsi="Times New Roman"/>
                <w:b/>
                <w:caps w:val="0"/>
              </w:rPr>
            </w:pPr>
          </w:p>
        </w:tc>
        <w:tc>
          <w:tcPr>
            <w:tcW w:w="1157" w:type="dxa"/>
          </w:tcPr>
          <w:p w14:paraId="76175310">
            <w:pPr>
              <w:spacing w:line="360" w:lineRule="auto"/>
              <w:ind w:left="420" w:hanging="420"/>
              <w:rPr>
                <w:rFonts w:ascii="Times New Roman" w:hAnsi="Times New Roman"/>
                <w:b/>
                <w:caps w:val="0"/>
              </w:rPr>
            </w:pPr>
          </w:p>
        </w:tc>
        <w:tc>
          <w:tcPr>
            <w:tcW w:w="1297" w:type="dxa"/>
          </w:tcPr>
          <w:p w14:paraId="2FFC6873">
            <w:pPr>
              <w:spacing w:line="360" w:lineRule="auto"/>
              <w:ind w:left="420" w:hanging="420"/>
              <w:rPr>
                <w:rFonts w:ascii="Times New Roman" w:hAnsi="Times New Roman"/>
                <w:b/>
                <w:caps w:val="0"/>
              </w:rPr>
            </w:pPr>
          </w:p>
        </w:tc>
      </w:tr>
      <w:tr w14:paraId="72E7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553AE94E">
            <w:pPr>
              <w:spacing w:line="360" w:lineRule="auto"/>
              <w:ind w:left="420" w:hanging="420"/>
              <w:rPr>
                <w:rFonts w:ascii="Times New Roman" w:hAnsi="Times New Roman"/>
                <w:b/>
                <w:caps w:val="0"/>
              </w:rPr>
            </w:pPr>
          </w:p>
        </w:tc>
        <w:tc>
          <w:tcPr>
            <w:tcW w:w="1208" w:type="dxa"/>
          </w:tcPr>
          <w:p w14:paraId="03156009">
            <w:pPr>
              <w:spacing w:line="360" w:lineRule="auto"/>
              <w:ind w:left="420" w:hanging="420"/>
              <w:rPr>
                <w:rFonts w:ascii="Times New Roman" w:hAnsi="Times New Roman"/>
                <w:b/>
                <w:caps w:val="0"/>
              </w:rPr>
            </w:pPr>
          </w:p>
        </w:tc>
        <w:tc>
          <w:tcPr>
            <w:tcW w:w="1318" w:type="dxa"/>
          </w:tcPr>
          <w:p w14:paraId="145A6F2F">
            <w:pPr>
              <w:spacing w:line="360" w:lineRule="auto"/>
              <w:ind w:left="420" w:hanging="420"/>
              <w:rPr>
                <w:rFonts w:ascii="Times New Roman" w:hAnsi="Times New Roman"/>
                <w:b/>
                <w:caps w:val="0"/>
              </w:rPr>
            </w:pPr>
          </w:p>
        </w:tc>
        <w:tc>
          <w:tcPr>
            <w:tcW w:w="1297" w:type="dxa"/>
          </w:tcPr>
          <w:p w14:paraId="4A1392E9">
            <w:pPr>
              <w:spacing w:line="360" w:lineRule="auto"/>
              <w:ind w:left="420" w:hanging="420"/>
              <w:rPr>
                <w:rFonts w:ascii="Times New Roman" w:hAnsi="Times New Roman"/>
                <w:b/>
                <w:caps w:val="0"/>
              </w:rPr>
            </w:pPr>
          </w:p>
        </w:tc>
        <w:tc>
          <w:tcPr>
            <w:tcW w:w="1060" w:type="dxa"/>
          </w:tcPr>
          <w:p w14:paraId="6DE4342A">
            <w:pPr>
              <w:spacing w:line="360" w:lineRule="auto"/>
              <w:ind w:left="420" w:hanging="420"/>
              <w:rPr>
                <w:rFonts w:ascii="Times New Roman" w:hAnsi="Times New Roman"/>
                <w:b/>
                <w:caps w:val="0"/>
              </w:rPr>
            </w:pPr>
          </w:p>
        </w:tc>
        <w:tc>
          <w:tcPr>
            <w:tcW w:w="1018" w:type="dxa"/>
          </w:tcPr>
          <w:p w14:paraId="058FC88C">
            <w:pPr>
              <w:spacing w:line="360" w:lineRule="auto"/>
              <w:ind w:left="420" w:hanging="420"/>
              <w:rPr>
                <w:rFonts w:ascii="Times New Roman" w:hAnsi="Times New Roman"/>
                <w:b/>
                <w:caps w:val="0"/>
              </w:rPr>
            </w:pPr>
          </w:p>
        </w:tc>
        <w:tc>
          <w:tcPr>
            <w:tcW w:w="1157" w:type="dxa"/>
          </w:tcPr>
          <w:p w14:paraId="35419490">
            <w:pPr>
              <w:spacing w:line="360" w:lineRule="auto"/>
              <w:ind w:left="420" w:hanging="420"/>
              <w:rPr>
                <w:rFonts w:ascii="Times New Roman" w:hAnsi="Times New Roman"/>
                <w:b/>
                <w:caps w:val="0"/>
              </w:rPr>
            </w:pPr>
          </w:p>
        </w:tc>
        <w:tc>
          <w:tcPr>
            <w:tcW w:w="1297" w:type="dxa"/>
          </w:tcPr>
          <w:p w14:paraId="5ED5100A">
            <w:pPr>
              <w:spacing w:line="360" w:lineRule="auto"/>
              <w:ind w:left="420" w:hanging="420"/>
              <w:rPr>
                <w:rFonts w:ascii="Times New Roman" w:hAnsi="Times New Roman"/>
                <w:b/>
                <w:caps w:val="0"/>
              </w:rPr>
            </w:pPr>
          </w:p>
        </w:tc>
      </w:tr>
      <w:tr w14:paraId="78D3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61A5B3B2">
            <w:pPr>
              <w:spacing w:line="360" w:lineRule="auto"/>
              <w:ind w:left="420" w:hanging="420"/>
              <w:rPr>
                <w:rFonts w:ascii="Times New Roman" w:hAnsi="Times New Roman"/>
                <w:b/>
                <w:caps w:val="0"/>
              </w:rPr>
            </w:pPr>
          </w:p>
        </w:tc>
        <w:tc>
          <w:tcPr>
            <w:tcW w:w="1208" w:type="dxa"/>
          </w:tcPr>
          <w:p w14:paraId="12E0B1B7">
            <w:pPr>
              <w:spacing w:line="360" w:lineRule="auto"/>
              <w:ind w:left="420" w:hanging="420"/>
              <w:rPr>
                <w:rFonts w:ascii="Times New Roman" w:hAnsi="Times New Roman"/>
                <w:b/>
                <w:caps w:val="0"/>
              </w:rPr>
            </w:pPr>
          </w:p>
        </w:tc>
        <w:tc>
          <w:tcPr>
            <w:tcW w:w="1318" w:type="dxa"/>
          </w:tcPr>
          <w:p w14:paraId="1691DC32">
            <w:pPr>
              <w:spacing w:line="360" w:lineRule="auto"/>
              <w:ind w:left="420" w:hanging="420"/>
              <w:rPr>
                <w:rFonts w:ascii="Times New Roman" w:hAnsi="Times New Roman"/>
                <w:b/>
                <w:caps w:val="0"/>
              </w:rPr>
            </w:pPr>
          </w:p>
        </w:tc>
        <w:tc>
          <w:tcPr>
            <w:tcW w:w="1297" w:type="dxa"/>
          </w:tcPr>
          <w:p w14:paraId="21767525">
            <w:pPr>
              <w:spacing w:line="360" w:lineRule="auto"/>
              <w:ind w:left="420" w:hanging="420"/>
              <w:rPr>
                <w:rFonts w:ascii="Times New Roman" w:hAnsi="Times New Roman"/>
                <w:b/>
                <w:caps w:val="0"/>
              </w:rPr>
            </w:pPr>
          </w:p>
        </w:tc>
        <w:tc>
          <w:tcPr>
            <w:tcW w:w="1060" w:type="dxa"/>
          </w:tcPr>
          <w:p w14:paraId="5C3D89D3">
            <w:pPr>
              <w:spacing w:line="360" w:lineRule="auto"/>
              <w:ind w:left="420" w:hanging="420"/>
              <w:rPr>
                <w:rFonts w:ascii="Times New Roman" w:hAnsi="Times New Roman"/>
                <w:b/>
                <w:caps w:val="0"/>
              </w:rPr>
            </w:pPr>
          </w:p>
        </w:tc>
        <w:tc>
          <w:tcPr>
            <w:tcW w:w="1018" w:type="dxa"/>
          </w:tcPr>
          <w:p w14:paraId="1BB79FC7">
            <w:pPr>
              <w:spacing w:line="360" w:lineRule="auto"/>
              <w:ind w:left="420" w:hanging="420"/>
              <w:rPr>
                <w:rFonts w:ascii="Times New Roman" w:hAnsi="Times New Roman"/>
                <w:b/>
                <w:caps w:val="0"/>
              </w:rPr>
            </w:pPr>
          </w:p>
        </w:tc>
        <w:tc>
          <w:tcPr>
            <w:tcW w:w="1157" w:type="dxa"/>
          </w:tcPr>
          <w:p w14:paraId="5EBB15B4">
            <w:pPr>
              <w:spacing w:line="360" w:lineRule="auto"/>
              <w:ind w:left="420" w:hanging="420"/>
              <w:rPr>
                <w:rFonts w:ascii="Times New Roman" w:hAnsi="Times New Roman"/>
                <w:b/>
                <w:caps w:val="0"/>
              </w:rPr>
            </w:pPr>
          </w:p>
        </w:tc>
        <w:tc>
          <w:tcPr>
            <w:tcW w:w="1297" w:type="dxa"/>
          </w:tcPr>
          <w:p w14:paraId="6EE8CBC8">
            <w:pPr>
              <w:spacing w:line="360" w:lineRule="auto"/>
              <w:ind w:left="420" w:hanging="420"/>
              <w:rPr>
                <w:rFonts w:ascii="Times New Roman" w:hAnsi="Times New Roman"/>
                <w:b/>
                <w:caps w:val="0"/>
              </w:rPr>
            </w:pPr>
          </w:p>
        </w:tc>
      </w:tr>
      <w:tr w14:paraId="4CA2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7" w:type="dxa"/>
          </w:tcPr>
          <w:p w14:paraId="3F5698B3">
            <w:pPr>
              <w:spacing w:line="360" w:lineRule="auto"/>
              <w:ind w:left="420" w:hanging="420"/>
              <w:rPr>
                <w:rFonts w:ascii="Times New Roman" w:hAnsi="Times New Roman"/>
                <w:b/>
                <w:caps w:val="0"/>
              </w:rPr>
            </w:pPr>
          </w:p>
        </w:tc>
        <w:tc>
          <w:tcPr>
            <w:tcW w:w="1208" w:type="dxa"/>
          </w:tcPr>
          <w:p w14:paraId="2A2D356D">
            <w:pPr>
              <w:spacing w:line="360" w:lineRule="auto"/>
              <w:ind w:left="420" w:hanging="420"/>
              <w:rPr>
                <w:rFonts w:ascii="Times New Roman" w:hAnsi="Times New Roman"/>
                <w:b/>
                <w:caps w:val="0"/>
              </w:rPr>
            </w:pPr>
          </w:p>
        </w:tc>
        <w:tc>
          <w:tcPr>
            <w:tcW w:w="1318" w:type="dxa"/>
          </w:tcPr>
          <w:p w14:paraId="24CEA773">
            <w:pPr>
              <w:spacing w:line="360" w:lineRule="auto"/>
              <w:ind w:left="420" w:hanging="420"/>
              <w:rPr>
                <w:rFonts w:ascii="Times New Roman" w:hAnsi="Times New Roman"/>
                <w:b/>
                <w:caps w:val="0"/>
              </w:rPr>
            </w:pPr>
          </w:p>
        </w:tc>
        <w:tc>
          <w:tcPr>
            <w:tcW w:w="1297" w:type="dxa"/>
          </w:tcPr>
          <w:p w14:paraId="4742C179">
            <w:pPr>
              <w:spacing w:line="360" w:lineRule="auto"/>
              <w:ind w:left="420" w:hanging="420"/>
              <w:rPr>
                <w:rFonts w:ascii="Times New Roman" w:hAnsi="Times New Roman"/>
                <w:b/>
                <w:caps w:val="0"/>
              </w:rPr>
            </w:pPr>
          </w:p>
        </w:tc>
        <w:tc>
          <w:tcPr>
            <w:tcW w:w="1060" w:type="dxa"/>
          </w:tcPr>
          <w:p w14:paraId="7C898C61">
            <w:pPr>
              <w:spacing w:line="360" w:lineRule="auto"/>
              <w:ind w:left="420" w:hanging="420"/>
              <w:rPr>
                <w:rFonts w:ascii="Times New Roman" w:hAnsi="Times New Roman"/>
                <w:b/>
                <w:caps w:val="0"/>
              </w:rPr>
            </w:pPr>
          </w:p>
        </w:tc>
        <w:tc>
          <w:tcPr>
            <w:tcW w:w="1018" w:type="dxa"/>
          </w:tcPr>
          <w:p w14:paraId="6A66A926">
            <w:pPr>
              <w:spacing w:line="360" w:lineRule="auto"/>
              <w:ind w:left="420" w:hanging="420"/>
              <w:rPr>
                <w:rFonts w:ascii="Times New Roman" w:hAnsi="Times New Roman"/>
                <w:b/>
                <w:caps w:val="0"/>
              </w:rPr>
            </w:pPr>
          </w:p>
        </w:tc>
        <w:tc>
          <w:tcPr>
            <w:tcW w:w="1157" w:type="dxa"/>
          </w:tcPr>
          <w:p w14:paraId="1CA4E880">
            <w:pPr>
              <w:spacing w:line="360" w:lineRule="auto"/>
              <w:ind w:left="420" w:hanging="420"/>
              <w:rPr>
                <w:rFonts w:ascii="Times New Roman" w:hAnsi="Times New Roman"/>
                <w:b/>
                <w:caps w:val="0"/>
              </w:rPr>
            </w:pPr>
          </w:p>
        </w:tc>
        <w:tc>
          <w:tcPr>
            <w:tcW w:w="1297" w:type="dxa"/>
          </w:tcPr>
          <w:p w14:paraId="7EC343CA">
            <w:pPr>
              <w:spacing w:line="360" w:lineRule="auto"/>
              <w:ind w:left="420" w:hanging="420"/>
              <w:rPr>
                <w:rFonts w:ascii="Times New Roman" w:hAnsi="Times New Roman"/>
                <w:b/>
                <w:caps w:val="0"/>
              </w:rPr>
            </w:pPr>
          </w:p>
        </w:tc>
      </w:tr>
      <w:tr w14:paraId="020E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520" w:type="dxa"/>
            <w:gridSpan w:val="4"/>
            <w:vAlign w:val="center"/>
          </w:tcPr>
          <w:p w14:paraId="2AF59209">
            <w:pPr>
              <w:tabs>
                <w:tab w:val="left" w:pos="3672"/>
              </w:tabs>
              <w:spacing w:line="360" w:lineRule="auto"/>
              <w:ind w:left="420" w:hanging="420"/>
              <w:jc w:val="center"/>
              <w:rPr>
                <w:rFonts w:hint="eastAsia" w:ascii="Times New Roman" w:hAnsi="Times New Roman" w:eastAsia="宋体"/>
                <w:b/>
                <w:caps w:val="0"/>
                <w:lang w:eastAsia="zh-CN"/>
              </w:rPr>
            </w:pPr>
            <w:r>
              <w:rPr>
                <w:rFonts w:hint="default" w:ascii="宋体" w:hAnsi="宋体" w:eastAsia="宋体" w:cs="宋体"/>
                <w:sz w:val="24"/>
                <w:szCs w:val="24"/>
              </w:rPr>
              <w:t>近三年同类项目业绩合同总额汇总（必填）</w:t>
            </w:r>
          </w:p>
        </w:tc>
        <w:tc>
          <w:tcPr>
            <w:tcW w:w="1060" w:type="dxa"/>
          </w:tcPr>
          <w:p w14:paraId="09E0D057">
            <w:pPr>
              <w:spacing w:line="360" w:lineRule="auto"/>
              <w:ind w:left="420" w:hanging="420"/>
              <w:rPr>
                <w:rFonts w:ascii="Times New Roman" w:hAnsi="Times New Roman"/>
                <w:b/>
                <w:caps w:val="0"/>
              </w:rPr>
            </w:pPr>
          </w:p>
        </w:tc>
        <w:tc>
          <w:tcPr>
            <w:tcW w:w="1018" w:type="dxa"/>
          </w:tcPr>
          <w:p w14:paraId="235D8B1C">
            <w:pPr>
              <w:spacing w:line="360" w:lineRule="auto"/>
              <w:ind w:left="420" w:hanging="420"/>
              <w:rPr>
                <w:rFonts w:ascii="Times New Roman" w:hAnsi="Times New Roman"/>
                <w:b/>
                <w:caps w:val="0"/>
              </w:rPr>
            </w:pPr>
          </w:p>
        </w:tc>
        <w:tc>
          <w:tcPr>
            <w:tcW w:w="1157" w:type="dxa"/>
          </w:tcPr>
          <w:p w14:paraId="230106FC">
            <w:pPr>
              <w:spacing w:line="360" w:lineRule="auto"/>
              <w:ind w:left="420" w:hanging="420"/>
              <w:rPr>
                <w:rFonts w:ascii="Times New Roman" w:hAnsi="Times New Roman"/>
                <w:b/>
                <w:caps w:val="0"/>
              </w:rPr>
            </w:pPr>
          </w:p>
        </w:tc>
        <w:tc>
          <w:tcPr>
            <w:tcW w:w="1297" w:type="dxa"/>
          </w:tcPr>
          <w:p w14:paraId="14C171AB">
            <w:pPr>
              <w:spacing w:line="360" w:lineRule="auto"/>
              <w:ind w:left="420" w:hanging="420"/>
              <w:rPr>
                <w:rFonts w:ascii="Times New Roman" w:hAnsi="Times New Roman"/>
                <w:b/>
                <w:caps w:val="0"/>
              </w:rPr>
            </w:pPr>
          </w:p>
        </w:tc>
      </w:tr>
    </w:tbl>
    <w:p w14:paraId="7A1911BB">
      <w:pPr>
        <w:spacing w:line="360" w:lineRule="auto"/>
        <w:rPr>
          <w:rFonts w:hint="eastAsia" w:ascii="Times New Roman" w:hAnsi="Times New Roman"/>
          <w:caps w:val="0"/>
          <w:sz w:val="24"/>
        </w:rPr>
      </w:pPr>
      <w:r>
        <w:rPr>
          <w:rFonts w:hint="eastAsia" w:ascii="Times New Roman" w:hAnsi="Times New Roman"/>
          <w:caps w:val="0"/>
          <w:sz w:val="24"/>
        </w:rPr>
        <w:t>注：须提供近三年同类培训项目业绩</w:t>
      </w:r>
      <w:r>
        <w:rPr>
          <w:rFonts w:hint="eastAsia" w:ascii="Times New Roman" w:hAnsi="Times New Roman" w:cs="宋体"/>
          <w:caps w:val="0"/>
          <w:kern w:val="0"/>
          <w:sz w:val="24"/>
        </w:rPr>
        <w:t>（用户名单、联系方式）</w:t>
      </w:r>
      <w:r>
        <w:rPr>
          <w:rFonts w:hint="eastAsia" w:ascii="Times New Roman" w:hAnsi="Times New Roman"/>
          <w:caps w:val="0"/>
          <w:sz w:val="24"/>
        </w:rPr>
        <w:t>，并附合同复印件。该同类项目业绩一览表必须如实填写，应全尽全；一览表最终的所有业绩合同总额汇总必填，此项很重要，数据将影响现场评标专家组对投标单位的业绩考评。若未提供相应业绩证明，根据技术标评分规则，将影响现场评标专家组对投标单位业绩判定打分。</w:t>
      </w:r>
    </w:p>
    <w:p w14:paraId="3D65EB52">
      <w:pPr>
        <w:tabs>
          <w:tab w:val="left" w:pos="1578"/>
          <w:tab w:val="left" w:pos="10083"/>
        </w:tabs>
        <w:spacing w:line="360" w:lineRule="auto"/>
        <w:rPr>
          <w:rFonts w:ascii="Times New Roman" w:hAnsi="Times New Roman"/>
          <w:caps w:val="0"/>
          <w:sz w:val="24"/>
        </w:rPr>
      </w:pPr>
    </w:p>
    <w:p w14:paraId="3ABB8583">
      <w:pPr>
        <w:spacing w:line="360" w:lineRule="auto"/>
        <w:rPr>
          <w:rFonts w:ascii="Times New Roman" w:hAnsi="Times New Roman"/>
          <w:caps w:val="0"/>
          <w:sz w:val="24"/>
        </w:rPr>
      </w:pPr>
      <w:r>
        <w:rPr>
          <w:rFonts w:hint="eastAsia" w:ascii="Times New Roman" w:hAnsi="Times New Roman"/>
          <w:caps w:val="0"/>
          <w:sz w:val="24"/>
        </w:rPr>
        <w:t>投标人：（盖章）</w:t>
      </w:r>
    </w:p>
    <w:p w14:paraId="697C5872">
      <w:pPr>
        <w:spacing w:line="360" w:lineRule="auto"/>
        <w:rPr>
          <w:rFonts w:ascii="Times New Roman" w:hAnsi="Times New Roman"/>
          <w:caps w:val="0"/>
          <w:sz w:val="24"/>
        </w:rPr>
      </w:pPr>
      <w:r>
        <w:rPr>
          <w:rFonts w:hint="eastAsia" w:ascii="Times New Roman" w:hAnsi="Times New Roman"/>
          <w:caps w:val="0"/>
          <w:sz w:val="24"/>
        </w:rPr>
        <w:t>法定代表人（委托代理人）：（签字）</w:t>
      </w:r>
    </w:p>
    <w:p w14:paraId="11E2DA9B">
      <w:pPr>
        <w:spacing w:line="360" w:lineRule="auto"/>
        <w:rPr>
          <w:rFonts w:ascii="Times New Roman" w:hAnsi="Times New Roman"/>
          <w:caps w:val="0"/>
          <w:sz w:val="24"/>
        </w:rPr>
      </w:pPr>
      <w:r>
        <w:rPr>
          <w:rFonts w:hint="eastAsia" w:ascii="Times New Roman" w:hAnsi="Times New Roman"/>
          <w:caps w:val="0"/>
          <w:sz w:val="24"/>
        </w:rPr>
        <w:t>日</w:t>
      </w:r>
      <w:r>
        <w:rPr>
          <w:rFonts w:ascii="Times New Roman" w:hAnsi="Times New Roman"/>
          <w:caps w:val="0"/>
          <w:sz w:val="24"/>
        </w:rPr>
        <w:t xml:space="preserve">  </w:t>
      </w:r>
      <w:r>
        <w:rPr>
          <w:rFonts w:hint="eastAsia" w:ascii="Times New Roman" w:hAnsi="Times New Roman"/>
          <w:caps w:val="0"/>
          <w:sz w:val="24"/>
        </w:rPr>
        <w:t>期：</w:t>
      </w:r>
      <w:r>
        <w:rPr>
          <w:rFonts w:ascii="Times New Roman" w:hAnsi="Times New Roman"/>
          <w:caps w:val="0"/>
          <w:sz w:val="24"/>
          <w:u w:val="single"/>
        </w:rPr>
        <w:t xml:space="preserve">       </w:t>
      </w:r>
      <w:r>
        <w:rPr>
          <w:rFonts w:hint="eastAsia" w:ascii="Times New Roman" w:hAnsi="Times New Roman"/>
          <w:caps w:val="0"/>
          <w:sz w:val="24"/>
        </w:rPr>
        <w:t>年</w:t>
      </w:r>
      <w:r>
        <w:rPr>
          <w:rFonts w:ascii="Times New Roman" w:hAnsi="Times New Roman"/>
          <w:caps w:val="0"/>
          <w:sz w:val="24"/>
          <w:u w:val="single"/>
        </w:rPr>
        <w:t xml:space="preserve">    </w:t>
      </w:r>
      <w:r>
        <w:rPr>
          <w:rFonts w:hint="eastAsia" w:ascii="Times New Roman" w:hAnsi="Times New Roman"/>
          <w:caps w:val="0"/>
          <w:sz w:val="24"/>
        </w:rPr>
        <w:t>月</w:t>
      </w:r>
      <w:r>
        <w:rPr>
          <w:rFonts w:ascii="Times New Roman" w:hAnsi="Times New Roman"/>
          <w:caps w:val="0"/>
          <w:sz w:val="24"/>
          <w:u w:val="single"/>
        </w:rPr>
        <w:t xml:space="preserve">    </w:t>
      </w:r>
      <w:r>
        <w:rPr>
          <w:rFonts w:hint="eastAsia" w:ascii="Times New Roman" w:hAnsi="Times New Roman"/>
          <w:caps w:val="0"/>
          <w:sz w:val="24"/>
        </w:rPr>
        <w:t>日</w:t>
      </w:r>
    </w:p>
    <w:p w14:paraId="4CEC8CDD">
      <w:pPr>
        <w:pStyle w:val="76"/>
        <w:rPr>
          <w:rFonts w:hint="default" w:ascii="Times New Roman" w:hAnsi="Times New Roman"/>
          <w:caps w:val="0"/>
          <w:sz w:val="24"/>
          <w:lang w:val="en-US"/>
        </w:rPr>
      </w:pPr>
    </w:p>
    <w:p w14:paraId="3C99D295">
      <w:pPr>
        <w:pStyle w:val="72"/>
        <w:numPr>
          <w:ilvl w:val="0"/>
          <w:numId w:val="0"/>
        </w:numPr>
        <w:rPr>
          <w:rFonts w:hint="eastAsia" w:ascii="Times New Roman" w:hAnsi="Times New Roman" w:eastAsia="宋体" w:cs="宋体"/>
          <w:caps w:val="0"/>
          <w:sz w:val="32"/>
          <w:szCs w:val="32"/>
          <w:lang w:val="en-US" w:eastAsia="zh-CN"/>
        </w:rPr>
        <w:sectPr>
          <w:footerReference r:id="rId13" w:type="first"/>
          <w:footerReference r:id="rId12" w:type="default"/>
          <w:pgSz w:w="11906" w:h="16838"/>
          <w:pgMar w:top="1701" w:right="1418" w:bottom="1134" w:left="1418" w:header="851" w:footer="992" w:gutter="0"/>
          <w:pgNumType w:fmt="decimal"/>
          <w:cols w:space="720" w:num="1"/>
          <w:titlePg/>
          <w:docGrid w:type="lines" w:linePitch="312" w:charSpace="0"/>
        </w:sectPr>
      </w:pPr>
    </w:p>
    <w:p w14:paraId="1E28672F">
      <w:pPr>
        <w:pStyle w:val="72"/>
        <w:numPr>
          <w:ilvl w:val="0"/>
          <w:numId w:val="0"/>
        </w:numPr>
        <w:rPr>
          <w:rFonts w:hint="eastAsia" w:ascii="Times New Roman" w:hAnsi="Times New Roman" w:eastAsia="宋体" w:cs="宋体"/>
          <w:caps w:val="0"/>
          <w:sz w:val="32"/>
          <w:szCs w:val="32"/>
          <w:lang w:val="en-US" w:eastAsia="zh-CN"/>
        </w:rPr>
      </w:pPr>
      <w:r>
        <w:rPr>
          <w:rFonts w:hint="eastAsia" w:ascii="Times New Roman" w:hAnsi="Times New Roman" w:eastAsia="宋体" w:cs="宋体"/>
          <w:caps w:val="0"/>
          <w:sz w:val="32"/>
          <w:szCs w:val="32"/>
          <w:lang w:val="en-US" w:eastAsia="zh-CN"/>
        </w:rPr>
        <w:t>附</w:t>
      </w:r>
      <w:r>
        <w:rPr>
          <w:rFonts w:hint="eastAsia" w:ascii="Times New Roman" w:hAnsi="Times New Roman" w:eastAsia="宋体" w:cs="宋体"/>
          <w:caps w:val="0"/>
          <w:sz w:val="32"/>
          <w:szCs w:val="32"/>
        </w:rPr>
        <w:t>件</w:t>
      </w:r>
      <w:r>
        <w:rPr>
          <w:rFonts w:hint="eastAsia" w:ascii="Times New Roman" w:hAnsi="Times New Roman" w:eastAsia="宋体" w:cs="宋体"/>
          <w:caps w:val="0"/>
          <w:sz w:val="32"/>
          <w:szCs w:val="32"/>
          <w:lang w:val="en-US" w:eastAsia="zh-CN"/>
        </w:rPr>
        <w:t>8 服务承诺函</w:t>
      </w:r>
    </w:p>
    <w:p w14:paraId="4B54B464">
      <w:pPr>
        <w:keepNext w:val="0"/>
        <w:keepLines w:val="0"/>
        <w:widowControl/>
        <w:suppressLineNumbers w:val="0"/>
        <w:jc w:val="left"/>
        <w:rPr>
          <w:rFonts w:ascii="黑体" w:hAnsi="宋体" w:eastAsia="黑体" w:cs="黑体"/>
          <w:b/>
          <w:bCs/>
          <w:color w:val="000000"/>
          <w:kern w:val="0"/>
          <w:sz w:val="28"/>
          <w:szCs w:val="28"/>
          <w:lang w:val="en-US" w:eastAsia="zh-CN" w:bidi="ar"/>
        </w:rPr>
      </w:pPr>
    </w:p>
    <w:p w14:paraId="7836F7FE">
      <w:pPr>
        <w:keepNext w:val="0"/>
        <w:keepLines w:val="0"/>
        <w:widowControl/>
        <w:suppressLineNumbers w:val="0"/>
        <w:jc w:val="center"/>
      </w:pPr>
      <w:r>
        <w:rPr>
          <w:rFonts w:ascii="黑体" w:hAnsi="宋体" w:eastAsia="黑体" w:cs="黑体"/>
          <w:b/>
          <w:bCs/>
          <w:color w:val="000000"/>
          <w:kern w:val="0"/>
          <w:sz w:val="28"/>
          <w:szCs w:val="28"/>
          <w:lang w:val="en-US" w:eastAsia="zh-CN" w:bidi="ar"/>
        </w:rPr>
        <w:t>服务承诺函</w:t>
      </w:r>
    </w:p>
    <w:p w14:paraId="492620E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项目名称：中国重汽ISO/SAE 21434:2021专项培训</w:t>
      </w:r>
      <w:r>
        <w:rPr>
          <w:rFonts w:hint="eastAsia" w:ascii="宋体" w:hAnsi="宋体" w:cs="Times New Roman"/>
          <w:color w:val="000000"/>
          <w:sz w:val="24"/>
          <w:szCs w:val="24"/>
          <w:lang w:val="en-US" w:eastAsia="zh-CN"/>
        </w:rPr>
        <w:t>项目</w:t>
      </w:r>
      <w:r>
        <w:rPr>
          <w:rFonts w:hint="eastAsia" w:ascii="宋体" w:hAnsi="宋体" w:eastAsia="宋体" w:cs="Times New Roman"/>
          <w:color w:val="000000"/>
          <w:sz w:val="24"/>
          <w:szCs w:val="24"/>
          <w:lang w:val="en-US" w:eastAsia="zh-CN"/>
        </w:rPr>
        <w:t xml:space="preserve"> </w:t>
      </w:r>
    </w:p>
    <w:p w14:paraId="0BA1E74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 xml:space="preserve">中国重汽集团济南动力有限公司： </w:t>
      </w:r>
    </w:p>
    <w:p w14:paraId="361C9DE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 xml:space="preserve">我代表（投标人名称）对中标合同产品的服务作如下承诺： </w:t>
      </w:r>
    </w:p>
    <w:p w14:paraId="466A035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 xml:space="preserve">X X X(根据实际填写) </w:t>
      </w:r>
    </w:p>
    <w:p w14:paraId="39022F3C">
      <w:pPr>
        <w:pStyle w:val="76"/>
        <w:bidi w:val="0"/>
        <w:rPr>
          <w:rFonts w:hint="eastAsia"/>
          <w:lang w:val="en-US" w:eastAsia="zh-CN"/>
        </w:rPr>
      </w:pPr>
    </w:p>
    <w:p w14:paraId="755D0F4B">
      <w:pPr>
        <w:pStyle w:val="76"/>
        <w:bidi w:val="0"/>
        <w:rPr>
          <w:rFonts w:hint="eastAsia"/>
          <w:lang w:val="en-US" w:eastAsia="zh-CN"/>
        </w:rPr>
      </w:pPr>
    </w:p>
    <w:p w14:paraId="2BE53E1F">
      <w:pPr>
        <w:pStyle w:val="76"/>
        <w:bidi w:val="0"/>
        <w:rPr>
          <w:rFonts w:hint="eastAsia"/>
          <w:lang w:val="en-US" w:eastAsia="zh-CN"/>
        </w:rPr>
      </w:pPr>
    </w:p>
    <w:p w14:paraId="309C1655">
      <w:pPr>
        <w:pStyle w:val="76"/>
        <w:bidi w:val="0"/>
        <w:rPr>
          <w:rFonts w:hint="eastAsia"/>
          <w:lang w:val="en-US" w:eastAsia="zh-CN"/>
        </w:rPr>
      </w:pPr>
    </w:p>
    <w:p w14:paraId="0E96F5BB">
      <w:pPr>
        <w:pStyle w:val="76"/>
        <w:bidi w:val="0"/>
        <w:rPr>
          <w:rFonts w:hint="eastAsia"/>
          <w:lang w:val="en-US" w:eastAsia="zh-CN"/>
        </w:rPr>
      </w:pPr>
    </w:p>
    <w:p w14:paraId="69D44DD8">
      <w:pPr>
        <w:pStyle w:val="76"/>
        <w:bidi w:val="0"/>
        <w:rPr>
          <w:rFonts w:hint="eastAsia"/>
          <w:lang w:val="en-US" w:eastAsia="zh-CN"/>
        </w:rPr>
      </w:pPr>
    </w:p>
    <w:p w14:paraId="258DBE02">
      <w:pPr>
        <w:pStyle w:val="76"/>
        <w:bidi w:val="0"/>
        <w:rPr>
          <w:rFonts w:hint="eastAsia"/>
          <w:lang w:val="en-US" w:eastAsia="zh-CN"/>
        </w:rPr>
      </w:pPr>
    </w:p>
    <w:p w14:paraId="02EFD00F">
      <w:pPr>
        <w:pStyle w:val="76"/>
        <w:bidi w:val="0"/>
        <w:rPr>
          <w:rFonts w:hint="eastAsia"/>
          <w:lang w:val="en-US" w:eastAsia="zh-CN"/>
        </w:rPr>
      </w:pPr>
    </w:p>
    <w:p w14:paraId="451086B2">
      <w:pPr>
        <w:pStyle w:val="76"/>
        <w:bidi w:val="0"/>
        <w:rPr>
          <w:rFonts w:hint="eastAsia"/>
          <w:lang w:val="en-US" w:eastAsia="zh-CN"/>
        </w:rPr>
      </w:pPr>
    </w:p>
    <w:p w14:paraId="6D77178A">
      <w:pPr>
        <w:pStyle w:val="76"/>
        <w:bidi w:val="0"/>
        <w:rPr>
          <w:rFonts w:hint="eastAsia"/>
          <w:lang w:val="en-US" w:eastAsia="zh-CN"/>
        </w:rPr>
      </w:pPr>
    </w:p>
    <w:p w14:paraId="287BFB4F">
      <w:pPr>
        <w:spacing w:line="660" w:lineRule="exact"/>
        <w:jc w:val="center"/>
        <w:rPr>
          <w:rFonts w:ascii="Times New Roman" w:hAnsi="Times New Roman" w:eastAsia="宋体" w:cs="Times New Roman"/>
          <w:caps w:val="0"/>
          <w:sz w:val="24"/>
          <w:szCs w:val="20"/>
        </w:rPr>
      </w:pPr>
      <w:r>
        <w:rPr>
          <w:rFonts w:hint="eastAsia" w:ascii="Times New Roman" w:hAnsi="Times New Roman" w:cs="Times New Roman"/>
          <w:caps w:val="0"/>
          <w:sz w:val="24"/>
          <w:szCs w:val="20"/>
          <w:lang w:val="en-US" w:eastAsia="zh-CN"/>
        </w:rPr>
        <w:t xml:space="preserve"> </w:t>
      </w:r>
      <w:r>
        <w:rPr>
          <w:rFonts w:hint="eastAsia" w:ascii="Times New Roman" w:hAnsi="Times New Roman" w:eastAsia="宋体" w:cs="Times New Roman"/>
          <w:caps w:val="0"/>
          <w:sz w:val="24"/>
          <w:szCs w:val="20"/>
        </w:rPr>
        <w:t>投标人：（盖章）</w:t>
      </w:r>
    </w:p>
    <w:p w14:paraId="6206FD69">
      <w:pPr>
        <w:spacing w:line="660" w:lineRule="exact"/>
        <w:jc w:val="right"/>
        <w:rPr>
          <w:rFonts w:ascii="Times New Roman" w:hAnsi="Times New Roman" w:eastAsia="宋体" w:cs="Times New Roman"/>
          <w:caps w:val="0"/>
          <w:sz w:val="24"/>
          <w:szCs w:val="20"/>
        </w:rPr>
      </w:pPr>
      <w:r>
        <w:rPr>
          <w:rFonts w:hint="eastAsia" w:ascii="Times New Roman" w:hAnsi="Times New Roman" w:eastAsia="宋体" w:cs="Times New Roman"/>
          <w:caps w:val="0"/>
          <w:sz w:val="24"/>
          <w:szCs w:val="20"/>
        </w:rPr>
        <w:t>法定代表人（委托代理人）：（签字）</w:t>
      </w:r>
    </w:p>
    <w:p w14:paraId="12943118">
      <w:pPr>
        <w:spacing w:line="660" w:lineRule="exact"/>
        <w:jc w:val="center"/>
        <w:rPr>
          <w:rFonts w:ascii="Times New Roman" w:hAnsi="Times New Roman" w:eastAsia="宋体" w:cs="Times New Roman"/>
          <w:caps w:val="0"/>
          <w:sz w:val="24"/>
          <w:szCs w:val="20"/>
        </w:rPr>
      </w:pPr>
      <w:r>
        <w:rPr>
          <w:rFonts w:hint="eastAsia" w:ascii="Times New Roman" w:hAnsi="Times New Roman" w:cs="Times New Roman"/>
          <w:caps w:val="0"/>
          <w:sz w:val="24"/>
          <w:szCs w:val="20"/>
          <w:lang w:val="en-US" w:eastAsia="zh-CN"/>
        </w:rPr>
        <w:t xml:space="preserve">                                     </w:t>
      </w:r>
      <w:r>
        <w:rPr>
          <w:rFonts w:hint="eastAsia" w:ascii="Times New Roman" w:hAnsi="Times New Roman" w:eastAsia="宋体" w:cs="Times New Roman"/>
          <w:caps w:val="0"/>
          <w:sz w:val="24"/>
          <w:szCs w:val="20"/>
        </w:rPr>
        <w:t>日</w:t>
      </w:r>
      <w:r>
        <w:rPr>
          <w:rFonts w:ascii="Times New Roman" w:hAnsi="Times New Roman" w:eastAsia="宋体" w:cs="Times New Roman"/>
          <w:caps w:val="0"/>
          <w:sz w:val="24"/>
          <w:szCs w:val="20"/>
        </w:rPr>
        <w:t xml:space="preserve">  </w:t>
      </w:r>
      <w:r>
        <w:rPr>
          <w:rFonts w:hint="eastAsia" w:ascii="Times New Roman" w:hAnsi="Times New Roman" w:eastAsia="宋体" w:cs="Times New Roman"/>
          <w:caps w:val="0"/>
          <w:sz w:val="24"/>
          <w:szCs w:val="20"/>
        </w:rPr>
        <w:t>期：</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年</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月</w:t>
      </w:r>
      <w:r>
        <w:rPr>
          <w:rFonts w:ascii="Times New Roman" w:hAnsi="Times New Roman" w:eastAsia="宋体" w:cs="Times New Roman"/>
          <w:caps w:val="0"/>
          <w:sz w:val="24"/>
          <w:szCs w:val="20"/>
          <w:u w:val="single"/>
        </w:rPr>
        <w:t xml:space="preserve">    </w:t>
      </w:r>
      <w:r>
        <w:rPr>
          <w:rFonts w:hint="eastAsia" w:ascii="Times New Roman" w:hAnsi="Times New Roman" w:eastAsia="宋体" w:cs="Times New Roman"/>
          <w:caps w:val="0"/>
          <w:sz w:val="24"/>
          <w:szCs w:val="20"/>
        </w:rPr>
        <w:t>日</w:t>
      </w:r>
    </w:p>
    <w:p w14:paraId="159F4715">
      <w:pPr>
        <w:pStyle w:val="72"/>
        <w:numPr>
          <w:ilvl w:val="0"/>
          <w:numId w:val="0"/>
        </w:numPr>
        <w:rPr>
          <w:rFonts w:hint="eastAsia" w:ascii="Times New Roman" w:hAnsi="Times New Roman" w:eastAsia="宋体" w:cs="宋体"/>
          <w:caps w:val="0"/>
          <w:sz w:val="32"/>
          <w:szCs w:val="32"/>
          <w:lang w:val="en-US" w:eastAsia="zh-CN"/>
        </w:rPr>
        <w:sectPr>
          <w:pgSz w:w="11906" w:h="16838"/>
          <w:pgMar w:top="1701" w:right="1418" w:bottom="1134" w:left="1418" w:header="851" w:footer="992" w:gutter="0"/>
          <w:pgNumType w:fmt="decimal"/>
          <w:cols w:space="720" w:num="1"/>
          <w:titlePg/>
          <w:docGrid w:type="lines" w:linePitch="312" w:charSpace="0"/>
        </w:sectPr>
      </w:pPr>
    </w:p>
    <w:p w14:paraId="630B6F35">
      <w:pPr>
        <w:pStyle w:val="72"/>
        <w:numPr>
          <w:ilvl w:val="0"/>
          <w:numId w:val="0"/>
        </w:numPr>
        <w:rPr>
          <w:rFonts w:hint="eastAsia" w:ascii="宋体" w:hAnsi="宋体" w:eastAsia="宋体" w:cs="宋体"/>
          <w:sz w:val="32"/>
          <w:szCs w:val="32"/>
        </w:rPr>
      </w:pPr>
      <w:r>
        <w:rPr>
          <w:rFonts w:hint="eastAsia" w:ascii="宋体" w:hAnsi="宋体" w:eastAsia="宋体" w:cs="宋体"/>
          <w:sz w:val="32"/>
          <w:szCs w:val="32"/>
        </w:rPr>
        <w:t>附件</w:t>
      </w:r>
      <w:r>
        <w:rPr>
          <w:rFonts w:hint="eastAsia" w:ascii="宋体" w:hAnsi="宋体" w:eastAsia="宋体" w:cs="宋体"/>
          <w:sz w:val="32"/>
          <w:szCs w:val="32"/>
          <w:lang w:val="en-US" w:eastAsia="zh-CN"/>
        </w:rPr>
        <w:t>9</w:t>
      </w:r>
      <w:r>
        <w:rPr>
          <w:rFonts w:hint="eastAsia" w:ascii="宋体" w:hAnsi="宋体" w:eastAsia="宋体" w:cs="宋体"/>
          <w:sz w:val="32"/>
          <w:szCs w:val="32"/>
        </w:rPr>
        <w:t xml:space="preserve"> 分项报价表</w:t>
      </w:r>
    </w:p>
    <w:p w14:paraId="2778322E">
      <w:pPr>
        <w:pStyle w:val="76"/>
        <w:bidi w:val="0"/>
        <w:rPr>
          <w:rFonts w:hint="eastAsia"/>
          <w:b/>
          <w:bCs/>
        </w:rPr>
      </w:pPr>
      <w:r>
        <w:rPr>
          <w:rFonts w:hint="eastAsia"/>
          <w:b/>
          <w:bCs/>
        </w:rPr>
        <w:t>项目名称： 中国重汽ISO/SAE 21434:2021专项培训项目</w:t>
      </w:r>
      <w:r>
        <w:rPr>
          <w:b/>
          <w:bCs/>
        </w:rPr>
        <w:t xml:space="preserve">  </w:t>
      </w:r>
    </w:p>
    <w:tbl>
      <w:tblPr>
        <w:tblStyle w:val="30"/>
        <w:tblW w:w="9076" w:type="dxa"/>
        <w:tblInd w:w="121" w:type="dxa"/>
        <w:tblLayout w:type="fixed"/>
        <w:tblCellMar>
          <w:top w:w="0" w:type="dxa"/>
          <w:left w:w="108" w:type="dxa"/>
          <w:bottom w:w="0" w:type="dxa"/>
          <w:right w:w="108" w:type="dxa"/>
        </w:tblCellMar>
      </w:tblPr>
      <w:tblGrid>
        <w:gridCol w:w="771"/>
        <w:gridCol w:w="3210"/>
        <w:gridCol w:w="1066"/>
        <w:gridCol w:w="918"/>
        <w:gridCol w:w="1976"/>
        <w:gridCol w:w="1135"/>
      </w:tblGrid>
      <w:tr w14:paraId="76B2F342">
        <w:tblPrEx>
          <w:tblCellMar>
            <w:top w:w="0" w:type="dxa"/>
            <w:left w:w="108" w:type="dxa"/>
            <w:bottom w:w="0" w:type="dxa"/>
            <w:right w:w="108" w:type="dxa"/>
          </w:tblCellMar>
        </w:tblPrEx>
        <w:trPr>
          <w:trHeight w:val="558"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5DA2">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序号</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A168">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项目名称</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448B">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预计数量</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72EA">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单位</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7D02">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未税单价（元）</w:t>
            </w:r>
          </w:p>
        </w:tc>
        <w:tc>
          <w:tcPr>
            <w:tcW w:w="1135" w:type="dxa"/>
            <w:tcBorders>
              <w:top w:val="single" w:color="000000" w:sz="4" w:space="0"/>
              <w:left w:val="single" w:color="000000" w:sz="4" w:space="0"/>
              <w:right w:val="single" w:color="000000" w:sz="4" w:space="0"/>
            </w:tcBorders>
          </w:tcPr>
          <w:p w14:paraId="60F37941">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小计</w:t>
            </w:r>
          </w:p>
        </w:tc>
      </w:tr>
      <w:tr w14:paraId="714BB503">
        <w:tblPrEx>
          <w:tblCellMar>
            <w:top w:w="0" w:type="dxa"/>
            <w:left w:w="108" w:type="dxa"/>
            <w:bottom w:w="0" w:type="dxa"/>
            <w:right w:w="108" w:type="dxa"/>
          </w:tblCellMar>
        </w:tblPrEx>
        <w:trPr>
          <w:trHeight w:val="598" w:hRule="exact"/>
        </w:trPr>
        <w:tc>
          <w:tcPr>
            <w:tcW w:w="771" w:type="dxa"/>
            <w:tcBorders>
              <w:top w:val="single" w:color="000000" w:sz="4" w:space="0"/>
              <w:left w:val="single" w:color="000000" w:sz="4" w:space="0"/>
              <w:bottom w:val="single" w:color="000000" w:sz="4" w:space="0"/>
              <w:right w:val="single" w:color="000000" w:sz="4" w:space="0"/>
            </w:tcBorders>
            <w:shd w:val="clear" w:color="auto" w:fill="auto"/>
          </w:tcPr>
          <w:p w14:paraId="3D7DBDB9">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1</w:t>
            </w:r>
          </w:p>
        </w:tc>
        <w:tc>
          <w:tcPr>
            <w:tcW w:w="3210" w:type="dxa"/>
            <w:tcBorders>
              <w:top w:val="single" w:color="auto" w:sz="4" w:space="0"/>
              <w:left w:val="single" w:color="auto" w:sz="4" w:space="0"/>
              <w:bottom w:val="single" w:color="auto" w:sz="4" w:space="0"/>
              <w:right w:val="single" w:color="auto" w:sz="4" w:space="0"/>
            </w:tcBorders>
            <w:shd w:val="clear" w:color="auto" w:fill="auto"/>
            <w:vAlign w:val="center"/>
          </w:tcPr>
          <w:p w14:paraId="082D2207">
            <w:pPr>
              <w:spacing w:line="360" w:lineRule="auto"/>
              <w:ind w:left="420" w:hanging="420"/>
              <w:jc w:val="center"/>
              <w:rPr>
                <w:rFonts w:hint="default" w:ascii="Times New Roman" w:hAnsi="Times New Roman"/>
                <w:b w:val="0"/>
                <w:bCs/>
                <w:caps w:val="0"/>
                <w:szCs w:val="21"/>
                <w:lang w:val="en-US"/>
              </w:rPr>
            </w:pPr>
            <w:r>
              <w:rPr>
                <w:rFonts w:hint="eastAsia" w:ascii="Times New Roman" w:hAnsi="Times New Roman"/>
                <w:b w:val="0"/>
                <w:bCs/>
                <w:caps w:val="0"/>
                <w:szCs w:val="21"/>
              </w:rPr>
              <w:t>讲师</w:t>
            </w:r>
            <w:r>
              <w:rPr>
                <w:rFonts w:hint="eastAsia"/>
                <w:b w:val="0"/>
                <w:bCs/>
                <w:caps w:val="0"/>
                <w:szCs w:val="21"/>
                <w:lang w:val="en-US" w:eastAsia="zh-CN"/>
              </w:rPr>
              <w:t>团队授课费</w:t>
            </w:r>
          </w:p>
        </w:tc>
        <w:tc>
          <w:tcPr>
            <w:tcW w:w="106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6093893">
            <w:pPr>
              <w:spacing w:line="360" w:lineRule="auto"/>
              <w:ind w:left="420" w:hanging="420"/>
              <w:jc w:val="center"/>
              <w:rPr>
                <w:rFonts w:hint="eastAsia" w:ascii="Times New Roman" w:hAnsi="Times New Roman" w:eastAsia="宋体"/>
                <w:b w:val="0"/>
                <w:bCs/>
                <w:caps w:val="0"/>
                <w:szCs w:val="21"/>
                <w:lang w:val="en-US" w:eastAsia="zh-CN"/>
              </w:rPr>
            </w:pPr>
            <w:r>
              <w:rPr>
                <w:rFonts w:hint="eastAsia"/>
                <w:b w:val="0"/>
                <w:bCs/>
                <w:caps w:val="0"/>
                <w:szCs w:val="21"/>
                <w:lang w:val="en-US" w:eastAsia="zh-CN"/>
              </w:rPr>
              <w:t>3</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DB14">
            <w:pPr>
              <w:spacing w:line="360" w:lineRule="auto"/>
              <w:ind w:left="420" w:hanging="420"/>
              <w:jc w:val="center"/>
              <w:rPr>
                <w:rFonts w:hint="eastAsia" w:ascii="Times New Roman" w:hAnsi="Times New Roman" w:eastAsia="宋体"/>
                <w:b w:val="0"/>
                <w:bCs/>
                <w:caps w:val="0"/>
                <w:szCs w:val="21"/>
                <w:lang w:val="en-US" w:eastAsia="zh-CN"/>
              </w:rPr>
            </w:pPr>
            <w:r>
              <w:rPr>
                <w:rFonts w:hint="eastAsia" w:ascii="Times New Roman" w:hAnsi="Times New Roman"/>
                <w:b w:val="0"/>
                <w:bCs/>
                <w:caps w:val="0"/>
                <w:szCs w:val="21"/>
              </w:rPr>
              <w:t>元/</w:t>
            </w:r>
            <w:r>
              <w:rPr>
                <w:rFonts w:hint="eastAsia"/>
                <w:b w:val="0"/>
                <w:bCs/>
                <w:caps w:val="0"/>
                <w:szCs w:val="21"/>
                <w:lang w:val="en-US" w:eastAsia="zh-CN"/>
              </w:rPr>
              <w:t>天</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43D7">
            <w:pPr>
              <w:jc w:val="center"/>
              <w:rPr>
                <w:rFonts w:ascii="宋体" w:hAnsi="宋体" w:cs="宋体"/>
                <w:color w:val="000000"/>
                <w:sz w:val="24"/>
                <w:szCs w:val="24"/>
              </w:rPr>
            </w:pPr>
          </w:p>
        </w:tc>
        <w:tc>
          <w:tcPr>
            <w:tcW w:w="1135" w:type="dxa"/>
            <w:tcBorders>
              <w:top w:val="single" w:color="000000" w:sz="4" w:space="0"/>
              <w:left w:val="single" w:color="000000" w:sz="4" w:space="0"/>
              <w:bottom w:val="single" w:color="000000" w:sz="4" w:space="0"/>
              <w:right w:val="single" w:color="000000" w:sz="4" w:space="0"/>
            </w:tcBorders>
          </w:tcPr>
          <w:p w14:paraId="671F90E0">
            <w:pPr>
              <w:jc w:val="center"/>
              <w:rPr>
                <w:rFonts w:ascii="宋体" w:hAnsi="宋体" w:cs="宋体"/>
                <w:color w:val="000000"/>
                <w:sz w:val="24"/>
                <w:szCs w:val="24"/>
              </w:rPr>
            </w:pPr>
          </w:p>
        </w:tc>
      </w:tr>
      <w:tr w14:paraId="4A3B515D">
        <w:tblPrEx>
          <w:tblCellMar>
            <w:top w:w="0" w:type="dxa"/>
            <w:left w:w="108" w:type="dxa"/>
            <w:bottom w:w="0" w:type="dxa"/>
            <w:right w:w="108" w:type="dxa"/>
          </w:tblCellMar>
        </w:tblPrEx>
        <w:trPr>
          <w:trHeight w:val="598" w:hRule="exact"/>
        </w:trPr>
        <w:tc>
          <w:tcPr>
            <w:tcW w:w="771" w:type="dxa"/>
            <w:tcBorders>
              <w:top w:val="single" w:color="000000" w:sz="4" w:space="0"/>
              <w:left w:val="single" w:color="000000" w:sz="4" w:space="0"/>
              <w:bottom w:val="single" w:color="000000" w:sz="4" w:space="0"/>
              <w:right w:val="single" w:color="000000" w:sz="4" w:space="0"/>
            </w:tcBorders>
            <w:shd w:val="clear" w:color="auto" w:fill="auto"/>
          </w:tcPr>
          <w:p w14:paraId="289134FD">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3</w:t>
            </w:r>
          </w:p>
        </w:tc>
        <w:tc>
          <w:tcPr>
            <w:tcW w:w="3210" w:type="dxa"/>
            <w:tcBorders>
              <w:top w:val="nil"/>
              <w:left w:val="single" w:color="auto" w:sz="4" w:space="0"/>
              <w:bottom w:val="single" w:color="auto" w:sz="4" w:space="0"/>
              <w:right w:val="single" w:color="auto" w:sz="4" w:space="0"/>
            </w:tcBorders>
            <w:shd w:val="clear" w:color="auto" w:fill="auto"/>
            <w:noWrap/>
            <w:vAlign w:val="center"/>
          </w:tcPr>
          <w:p w14:paraId="4258FA76">
            <w:pPr>
              <w:spacing w:line="360" w:lineRule="auto"/>
              <w:ind w:left="420" w:hanging="420"/>
              <w:jc w:val="center"/>
              <w:rPr>
                <w:rFonts w:hint="eastAsia" w:ascii="Times New Roman" w:hAnsi="Times New Roman"/>
                <w:b w:val="0"/>
                <w:bCs/>
                <w:caps w:val="0"/>
                <w:szCs w:val="21"/>
              </w:rPr>
            </w:pPr>
            <w:r>
              <w:rPr>
                <w:rFonts w:hint="eastAsia" w:ascii="Times New Roman" w:hAnsi="Times New Roman"/>
                <w:b w:val="0"/>
                <w:bCs/>
                <w:caps w:val="0"/>
                <w:szCs w:val="21"/>
              </w:rPr>
              <w:t>纸质教材与讲义费</w:t>
            </w:r>
          </w:p>
        </w:tc>
        <w:tc>
          <w:tcPr>
            <w:tcW w:w="106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989786D">
            <w:pPr>
              <w:spacing w:line="360" w:lineRule="auto"/>
              <w:ind w:left="420" w:hanging="420"/>
              <w:jc w:val="center"/>
              <w:rPr>
                <w:rFonts w:hint="default" w:ascii="Times New Roman" w:hAnsi="Times New Roman" w:eastAsia="宋体"/>
                <w:b w:val="0"/>
                <w:bCs/>
                <w:caps w:val="0"/>
                <w:szCs w:val="21"/>
                <w:lang w:val="en-US" w:eastAsia="zh-CN"/>
              </w:rPr>
            </w:pPr>
            <w:r>
              <w:rPr>
                <w:rFonts w:hint="eastAsia"/>
                <w:b w:val="0"/>
                <w:bCs/>
                <w:caps w:val="0"/>
                <w:szCs w:val="21"/>
                <w:lang w:val="en-US" w:eastAsia="zh-CN"/>
              </w:rPr>
              <w:t>50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98D19">
            <w:pPr>
              <w:spacing w:line="360" w:lineRule="auto"/>
              <w:ind w:left="420" w:hanging="420"/>
              <w:jc w:val="center"/>
              <w:rPr>
                <w:rFonts w:hint="eastAsia" w:ascii="Times New Roman" w:hAnsi="Times New Roman" w:eastAsia="宋体"/>
                <w:b w:val="0"/>
                <w:bCs/>
                <w:caps w:val="0"/>
                <w:szCs w:val="21"/>
                <w:lang w:val="en-US" w:eastAsia="zh-CN"/>
              </w:rPr>
            </w:pPr>
            <w:r>
              <w:rPr>
                <w:rFonts w:hint="eastAsia"/>
                <w:b w:val="0"/>
                <w:bCs/>
                <w:caps w:val="0"/>
                <w:szCs w:val="21"/>
                <w:lang w:val="en-US" w:eastAsia="zh-CN"/>
              </w:rPr>
              <w:t>套</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2A6D">
            <w:pPr>
              <w:jc w:val="center"/>
              <w:rPr>
                <w:rFonts w:ascii="宋体" w:hAnsi="宋体" w:cs="宋体"/>
                <w:color w:val="000000"/>
                <w:sz w:val="24"/>
                <w:szCs w:val="24"/>
              </w:rPr>
            </w:pPr>
          </w:p>
        </w:tc>
        <w:tc>
          <w:tcPr>
            <w:tcW w:w="1135" w:type="dxa"/>
            <w:tcBorders>
              <w:top w:val="single" w:color="000000" w:sz="4" w:space="0"/>
              <w:left w:val="single" w:color="000000" w:sz="4" w:space="0"/>
              <w:bottom w:val="single" w:color="000000" w:sz="4" w:space="0"/>
              <w:right w:val="single" w:color="000000" w:sz="4" w:space="0"/>
            </w:tcBorders>
          </w:tcPr>
          <w:p w14:paraId="31355937">
            <w:pPr>
              <w:jc w:val="center"/>
              <w:rPr>
                <w:rFonts w:ascii="宋体" w:hAnsi="宋体" w:cs="宋体"/>
                <w:color w:val="000000"/>
                <w:sz w:val="24"/>
                <w:szCs w:val="24"/>
              </w:rPr>
            </w:pPr>
          </w:p>
        </w:tc>
      </w:tr>
      <w:tr w14:paraId="65CA2AC1">
        <w:tblPrEx>
          <w:tblCellMar>
            <w:top w:w="0" w:type="dxa"/>
            <w:left w:w="108" w:type="dxa"/>
            <w:bottom w:w="0" w:type="dxa"/>
            <w:right w:w="108" w:type="dxa"/>
          </w:tblCellMar>
        </w:tblPrEx>
        <w:trPr>
          <w:trHeight w:val="598" w:hRule="exact"/>
        </w:trPr>
        <w:tc>
          <w:tcPr>
            <w:tcW w:w="771" w:type="dxa"/>
            <w:tcBorders>
              <w:top w:val="single" w:color="000000" w:sz="4" w:space="0"/>
              <w:left w:val="single" w:color="000000" w:sz="4" w:space="0"/>
              <w:bottom w:val="single" w:color="000000" w:sz="4" w:space="0"/>
              <w:right w:val="single" w:color="000000" w:sz="4" w:space="0"/>
            </w:tcBorders>
            <w:shd w:val="clear" w:color="auto" w:fill="auto"/>
          </w:tcPr>
          <w:p w14:paraId="5CA0AD31">
            <w:pPr>
              <w:spacing w:line="360" w:lineRule="auto"/>
              <w:ind w:left="420" w:hanging="420"/>
              <w:jc w:val="center"/>
              <w:rPr>
                <w:rFonts w:hint="eastAsia" w:ascii="Times New Roman" w:hAnsi="Times New Roman"/>
                <w:b/>
                <w:caps w:val="0"/>
                <w:szCs w:val="21"/>
              </w:rPr>
            </w:pPr>
            <w:r>
              <w:rPr>
                <w:rFonts w:hint="eastAsia" w:ascii="Times New Roman" w:hAnsi="Times New Roman"/>
                <w:b/>
                <w:caps w:val="0"/>
                <w:szCs w:val="21"/>
              </w:rPr>
              <w:t>4</w:t>
            </w:r>
          </w:p>
        </w:tc>
        <w:tc>
          <w:tcPr>
            <w:tcW w:w="3210" w:type="dxa"/>
            <w:tcBorders>
              <w:top w:val="nil"/>
              <w:left w:val="single" w:color="auto" w:sz="4" w:space="0"/>
              <w:bottom w:val="single" w:color="auto" w:sz="4" w:space="0"/>
              <w:right w:val="single" w:color="auto" w:sz="4" w:space="0"/>
            </w:tcBorders>
            <w:shd w:val="clear" w:color="auto" w:fill="auto"/>
            <w:noWrap/>
            <w:vAlign w:val="center"/>
          </w:tcPr>
          <w:p w14:paraId="5B347DDC">
            <w:pPr>
              <w:spacing w:line="360" w:lineRule="auto"/>
              <w:ind w:left="420" w:hanging="420"/>
              <w:jc w:val="center"/>
              <w:rPr>
                <w:rFonts w:hint="eastAsia" w:ascii="Times New Roman" w:hAnsi="Times New Roman"/>
                <w:b w:val="0"/>
                <w:bCs/>
                <w:caps w:val="0"/>
                <w:szCs w:val="21"/>
              </w:rPr>
            </w:pPr>
            <w:r>
              <w:rPr>
                <w:rFonts w:hint="eastAsia" w:ascii="Times New Roman" w:hAnsi="Times New Roman"/>
                <w:b w:val="0"/>
                <w:bCs/>
                <w:caps w:val="0"/>
                <w:szCs w:val="21"/>
              </w:rPr>
              <w:t>考试与证书颁发费</w:t>
            </w:r>
          </w:p>
        </w:tc>
        <w:tc>
          <w:tcPr>
            <w:tcW w:w="106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035AEF5">
            <w:pPr>
              <w:spacing w:line="360" w:lineRule="auto"/>
              <w:ind w:left="420" w:hanging="420"/>
              <w:jc w:val="center"/>
              <w:rPr>
                <w:rFonts w:hint="default" w:ascii="Times New Roman" w:hAnsi="Times New Roman" w:eastAsia="宋体"/>
                <w:b w:val="0"/>
                <w:bCs/>
                <w:caps w:val="0"/>
                <w:szCs w:val="21"/>
                <w:lang w:val="en-US" w:eastAsia="zh-CN"/>
              </w:rPr>
            </w:pPr>
            <w:r>
              <w:rPr>
                <w:rFonts w:hint="eastAsia"/>
                <w:b w:val="0"/>
                <w:bCs/>
                <w:caps w:val="0"/>
                <w:szCs w:val="21"/>
                <w:lang w:val="en-US" w:eastAsia="zh-CN"/>
              </w:rPr>
              <w:t>50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9B1E">
            <w:pPr>
              <w:spacing w:line="360" w:lineRule="auto"/>
              <w:ind w:left="420" w:hanging="420"/>
              <w:jc w:val="center"/>
              <w:rPr>
                <w:rFonts w:hint="eastAsia" w:ascii="Times New Roman" w:hAnsi="Times New Roman" w:eastAsia="宋体"/>
                <w:b w:val="0"/>
                <w:bCs/>
                <w:caps w:val="0"/>
                <w:szCs w:val="21"/>
                <w:lang w:val="en-US" w:eastAsia="zh-CN"/>
              </w:rPr>
            </w:pPr>
            <w:r>
              <w:rPr>
                <w:rFonts w:hint="eastAsia"/>
                <w:b w:val="0"/>
                <w:bCs/>
                <w:caps w:val="0"/>
                <w:szCs w:val="21"/>
                <w:lang w:val="en-US" w:eastAsia="zh-CN"/>
              </w:rPr>
              <w:t>套</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DBF3">
            <w:pPr>
              <w:jc w:val="center"/>
              <w:rPr>
                <w:rFonts w:ascii="宋体" w:hAnsi="宋体" w:cs="宋体"/>
                <w:color w:val="000000"/>
                <w:sz w:val="24"/>
                <w:szCs w:val="24"/>
              </w:rPr>
            </w:pPr>
          </w:p>
        </w:tc>
        <w:tc>
          <w:tcPr>
            <w:tcW w:w="1135" w:type="dxa"/>
            <w:tcBorders>
              <w:top w:val="single" w:color="000000" w:sz="4" w:space="0"/>
              <w:left w:val="single" w:color="000000" w:sz="4" w:space="0"/>
              <w:bottom w:val="single" w:color="000000" w:sz="4" w:space="0"/>
              <w:right w:val="single" w:color="000000" w:sz="4" w:space="0"/>
            </w:tcBorders>
          </w:tcPr>
          <w:p w14:paraId="639B530C">
            <w:pPr>
              <w:jc w:val="center"/>
              <w:rPr>
                <w:rFonts w:ascii="宋体" w:hAnsi="宋体" w:cs="宋体"/>
                <w:color w:val="000000"/>
                <w:sz w:val="24"/>
                <w:szCs w:val="24"/>
              </w:rPr>
            </w:pPr>
          </w:p>
        </w:tc>
      </w:tr>
      <w:tr w14:paraId="2425C37D">
        <w:tblPrEx>
          <w:tblCellMar>
            <w:top w:w="0" w:type="dxa"/>
            <w:left w:w="108" w:type="dxa"/>
            <w:bottom w:w="0" w:type="dxa"/>
            <w:right w:w="108" w:type="dxa"/>
          </w:tblCellMar>
        </w:tblPrEx>
        <w:trPr>
          <w:trHeight w:val="607" w:hRule="exact"/>
        </w:trPr>
        <w:tc>
          <w:tcPr>
            <w:tcW w:w="3981"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022BF62D">
            <w:pPr>
              <w:spacing w:line="360" w:lineRule="exact"/>
              <w:jc w:val="center"/>
              <w:rPr>
                <w:rFonts w:ascii="宋体" w:hAnsi="宋体" w:cs="宋体"/>
              </w:rPr>
            </w:pPr>
            <w:r>
              <w:rPr>
                <w:rFonts w:hint="eastAsia"/>
                <w:b/>
                <w:bCs/>
                <w:color w:val="000000"/>
                <w:sz w:val="24"/>
                <w:szCs w:val="24"/>
              </w:rPr>
              <w:t>合计</w:t>
            </w:r>
          </w:p>
        </w:tc>
        <w:tc>
          <w:tcPr>
            <w:tcW w:w="5095" w:type="dxa"/>
            <w:gridSpan w:val="4"/>
            <w:tcBorders>
              <w:top w:val="single" w:color="000000" w:sz="4" w:space="0"/>
              <w:left w:val="single" w:color="auto" w:sz="4" w:space="0"/>
              <w:bottom w:val="single" w:color="000000" w:sz="4" w:space="0"/>
              <w:right w:val="single" w:color="000000" w:sz="4" w:space="0"/>
            </w:tcBorders>
            <w:shd w:val="clear" w:color="auto" w:fill="auto"/>
            <w:noWrap/>
          </w:tcPr>
          <w:p w14:paraId="5D1F3C9F">
            <w:pPr>
              <w:jc w:val="center"/>
              <w:rPr>
                <w:rFonts w:ascii="宋体" w:hAnsi="宋体" w:cs="宋体"/>
                <w:color w:val="000000"/>
                <w:sz w:val="24"/>
                <w:szCs w:val="24"/>
              </w:rPr>
            </w:pPr>
          </w:p>
        </w:tc>
      </w:tr>
    </w:tbl>
    <w:p w14:paraId="49D52690">
      <w:pPr>
        <w:rPr>
          <w:rFonts w:hAnsi="宋体"/>
          <w:sz w:val="24"/>
        </w:rPr>
      </w:pPr>
    </w:p>
    <w:p w14:paraId="0D3B5ECE">
      <w:pPr>
        <w:pStyle w:val="76"/>
        <w:bidi w:val="0"/>
        <w:rPr>
          <w:rFonts w:hint="eastAsia"/>
          <w:b/>
          <w:bCs/>
          <w:lang w:val="en-US" w:eastAsia="zh-CN"/>
        </w:rPr>
        <w:sectPr>
          <w:pgSz w:w="11906" w:h="16838"/>
          <w:pgMar w:top="1701" w:right="1418" w:bottom="1134" w:left="1418" w:header="851" w:footer="992" w:gutter="0"/>
          <w:pgNumType w:fmt="decimal"/>
          <w:cols w:space="720" w:num="1"/>
          <w:titlePg/>
          <w:docGrid w:type="lines" w:linePitch="312" w:charSpace="0"/>
        </w:sectPr>
      </w:pPr>
      <w:r>
        <w:rPr>
          <w:rFonts w:hint="eastAsia"/>
          <w:b/>
          <w:bCs/>
        </w:rPr>
        <w:t>备注：此分项方式供参考，至少包含上述分项，可以在每一项下层进一步展开进行分解报价</w:t>
      </w:r>
    </w:p>
    <w:p w14:paraId="4E25E183">
      <w:pPr>
        <w:pStyle w:val="72"/>
        <w:numPr>
          <w:ilvl w:val="0"/>
          <w:numId w:val="0"/>
        </w:numPr>
        <w:rPr>
          <w:rFonts w:hint="eastAsia" w:ascii="Times New Roman" w:hAnsi="Times New Roman" w:eastAsia="宋体" w:cs="宋体"/>
          <w:caps w:val="0"/>
          <w:sz w:val="32"/>
          <w:szCs w:val="32"/>
        </w:rPr>
      </w:pPr>
      <w:r>
        <w:rPr>
          <w:rFonts w:hint="eastAsia" w:ascii="Times New Roman" w:hAnsi="Times New Roman" w:eastAsia="宋体" w:cs="宋体"/>
          <w:caps w:val="0"/>
          <w:sz w:val="32"/>
          <w:szCs w:val="32"/>
          <w:lang w:val="en-US" w:eastAsia="zh-CN"/>
        </w:rPr>
        <w:t>附</w:t>
      </w:r>
      <w:r>
        <w:rPr>
          <w:rFonts w:hint="eastAsia" w:ascii="Times New Roman" w:hAnsi="Times New Roman" w:eastAsia="宋体" w:cs="宋体"/>
          <w:caps w:val="0"/>
          <w:sz w:val="32"/>
          <w:szCs w:val="32"/>
        </w:rPr>
        <w:t>件</w:t>
      </w:r>
      <w:r>
        <w:rPr>
          <w:rFonts w:hint="eastAsia" w:ascii="Times New Roman" w:hAnsi="Times New Roman" w:eastAsia="宋体" w:cs="宋体"/>
          <w:caps w:val="0"/>
          <w:sz w:val="32"/>
          <w:szCs w:val="32"/>
          <w:lang w:val="en-US" w:eastAsia="zh-CN"/>
        </w:rPr>
        <w:t xml:space="preserve">10 </w:t>
      </w:r>
      <w:r>
        <w:rPr>
          <w:rFonts w:hint="eastAsia" w:ascii="Times New Roman" w:hAnsi="Times New Roman" w:eastAsia="宋体" w:cs="宋体"/>
          <w:caps w:val="0"/>
          <w:sz w:val="32"/>
          <w:szCs w:val="32"/>
        </w:rPr>
        <w:t xml:space="preserve"> SRM非生产供应商注册操作手册</w:t>
      </w:r>
    </w:p>
    <w:p w14:paraId="3D010650">
      <w:pPr>
        <w:adjustRightInd w:val="0"/>
        <w:snapToGrid w:val="0"/>
        <w:spacing w:line="360" w:lineRule="auto"/>
        <w:jc w:val="left"/>
        <w:rPr>
          <w:rFonts w:hint="eastAsia" w:ascii="Times New Roman" w:hAnsi="Times New Roman" w:cs="宋体"/>
          <w:caps w:val="0"/>
          <w:sz w:val="24"/>
          <w:szCs w:val="24"/>
        </w:rPr>
      </w:pPr>
    </w:p>
    <w:p w14:paraId="04606530">
      <w:pPr>
        <w:adjustRightInd w:val="0"/>
        <w:snapToGrid w:val="0"/>
        <w:spacing w:line="360" w:lineRule="auto"/>
        <w:jc w:val="left"/>
        <w:rPr>
          <w:rFonts w:hint="eastAsia" w:ascii="Times New Roman" w:hAnsi="Times New Roman" w:cs="宋体"/>
          <w:caps w:val="0"/>
          <w:sz w:val="24"/>
          <w:szCs w:val="24"/>
        </w:rPr>
      </w:pPr>
      <w:r>
        <w:rPr>
          <w:rFonts w:ascii="Times New Roman" w:hAnsi="Times New Roman" w:cs="宋体"/>
          <w:caps w:val="0"/>
          <w:sz w:val="24"/>
          <w:szCs w:val="24"/>
        </w:rPr>
        <w:t>浏览器中输入地址;</w:t>
      </w:r>
    </w:p>
    <w:p w14:paraId="18F24064">
      <w:pPr>
        <w:adjustRightInd w:val="0"/>
        <w:snapToGrid w:val="0"/>
        <w:spacing w:line="360" w:lineRule="auto"/>
        <w:jc w:val="left"/>
        <w:rPr>
          <w:rFonts w:hint="eastAsia" w:ascii="Times New Roman" w:hAnsi="Times New Roman" w:cs="宋体"/>
          <w:b/>
          <w:bCs/>
          <w:caps w:val="0"/>
          <w:sz w:val="24"/>
          <w:szCs w:val="24"/>
        </w:rPr>
      </w:pPr>
      <w:r>
        <w:rPr>
          <w:rFonts w:ascii="Times New Roman" w:hAnsi="Times New Roman"/>
          <w:caps w:val="0"/>
        </w:rPr>
        <w:fldChar w:fldCharType="begin"/>
      </w:r>
      <w:r>
        <w:rPr>
          <w:rFonts w:ascii="Times New Roman" w:hAnsi="Times New Roman"/>
          <w:caps w:val="0"/>
        </w:rPr>
        <w:instrText xml:space="preserve"> HYPERLINK "http://ecaitong.sinotruk.com:8012/" \l "/login" \t "dlt" </w:instrText>
      </w:r>
      <w:r>
        <w:rPr>
          <w:rFonts w:ascii="Times New Roman" w:hAnsi="Times New Roman"/>
          <w:caps w:val="0"/>
        </w:rPr>
        <w:fldChar w:fldCharType="separate"/>
      </w:r>
      <w:r>
        <w:rPr>
          <w:rFonts w:ascii="Times New Roman" w:hAnsi="Times New Roman" w:cs="宋体"/>
          <w:caps w:val="0"/>
          <w:sz w:val="24"/>
          <w:szCs w:val="24"/>
        </w:rPr>
        <w:t>http</w:t>
      </w:r>
      <w:r>
        <w:rPr>
          <w:rFonts w:hint="eastAsia" w:ascii="Times New Roman" w:hAnsi="Times New Roman" w:cs="宋体"/>
          <w:caps w:val="0"/>
          <w:sz w:val="24"/>
          <w:szCs w:val="24"/>
        </w:rPr>
        <w:t>s</w:t>
      </w:r>
      <w:r>
        <w:rPr>
          <w:rFonts w:ascii="Times New Roman" w:hAnsi="Times New Roman" w:cs="宋体"/>
          <w:caps w:val="0"/>
          <w:sz w:val="24"/>
          <w:szCs w:val="24"/>
        </w:rPr>
        <w:t>://ecaitong.sinotruk.com:8012/#/login</w:t>
      </w:r>
      <w:r>
        <w:rPr>
          <w:rFonts w:ascii="Times New Roman" w:hAnsi="Times New Roman" w:cs="宋体"/>
          <w:caps w:val="0"/>
          <w:sz w:val="24"/>
          <w:szCs w:val="24"/>
        </w:rPr>
        <w:fldChar w:fldCharType="end"/>
      </w:r>
      <w:r>
        <w:rPr>
          <w:rFonts w:ascii="Times New Roman" w:hAnsi="Times New Roman" w:cs="宋体"/>
          <w:caps w:val="0"/>
          <w:sz w:val="24"/>
          <w:szCs w:val="24"/>
        </w:rPr>
        <w:br w:type="textWrapping"/>
      </w:r>
      <w:r>
        <w:rPr>
          <w:rFonts w:hint="eastAsia" w:ascii="Times New Roman" w:hAnsi="Times New Roman" w:cs="宋体"/>
          <w:caps w:val="0"/>
          <w:sz w:val="24"/>
          <w:szCs w:val="24"/>
        </w:rPr>
        <w:t>1.下载《供应商用户手册》</w:t>
      </w:r>
    </w:p>
    <w:p w14:paraId="7648A84F">
      <w:pPr>
        <w:spacing w:line="360" w:lineRule="auto"/>
        <w:rPr>
          <w:rFonts w:ascii="Times New Roman" w:hAnsi="Times New Roman"/>
          <w:caps w:val="0"/>
        </w:rPr>
      </w:pPr>
      <w:r>
        <w:rPr>
          <w:rFonts w:ascii="Times New Roman" w:hAnsi="Times New Roman"/>
          <w:caps w:val="0"/>
        </w:rPr>
        <w:drawing>
          <wp:inline distT="0" distB="0" distL="114300" distR="114300">
            <wp:extent cx="5758815" cy="2764790"/>
            <wp:effectExtent l="0" t="0" r="571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3ABFDE6E">
      <w:pPr>
        <w:adjustRightInd w:val="0"/>
        <w:snapToGrid w:val="0"/>
        <w:spacing w:before="312" w:beforeLines="100" w:after="156" w:afterLines="50" w:line="360" w:lineRule="auto"/>
        <w:jc w:val="left"/>
        <w:outlineLvl w:val="2"/>
        <w:rPr>
          <w:rFonts w:hint="eastAsia" w:ascii="Times New Roman" w:hAnsi="Times New Roman" w:cs="宋体"/>
          <w:caps w:val="0"/>
          <w:sz w:val="24"/>
          <w:szCs w:val="24"/>
        </w:rPr>
      </w:pPr>
      <w:r>
        <w:rPr>
          <w:rFonts w:hint="eastAsia" w:ascii="Times New Roman" w:hAnsi="Times New Roman" w:cs="宋体"/>
          <w:b/>
          <w:bCs/>
          <w:caps w:val="0"/>
          <w:sz w:val="24"/>
          <w:szCs w:val="24"/>
        </w:rPr>
        <w:t>一、首次注册</w:t>
      </w:r>
    </w:p>
    <w:p w14:paraId="1A8030CC">
      <w:pPr>
        <w:adjustRightInd w:val="0"/>
        <w:snapToGrid w:val="0"/>
        <w:spacing w:line="360" w:lineRule="auto"/>
        <w:jc w:val="left"/>
        <w:rPr>
          <w:rFonts w:hint="eastAsia" w:ascii="Times New Roman" w:hAnsi="Times New Roman" w:cs="宋体"/>
          <w:caps w:val="0"/>
          <w:sz w:val="24"/>
          <w:szCs w:val="24"/>
        </w:rPr>
      </w:pPr>
      <w:r>
        <w:rPr>
          <w:rFonts w:ascii="Times New Roman" w:hAnsi="Times New Roman" w:cs="宋体"/>
          <w:caps w:val="0"/>
          <w:sz w:val="24"/>
          <w:szCs w:val="24"/>
        </w:rPr>
        <w:t>1.点击立即注册</w:t>
      </w:r>
    </w:p>
    <w:p w14:paraId="73C4CE88">
      <w:pPr>
        <w:snapToGrid w:val="0"/>
        <w:spacing w:line="360" w:lineRule="auto"/>
        <w:rPr>
          <w:rFonts w:ascii="Times New Roman" w:hAnsi="Times New Roman"/>
          <w:caps w:val="0"/>
        </w:rPr>
      </w:pPr>
      <w:r>
        <w:rPr>
          <w:rFonts w:ascii="Times New Roman" w:hAnsi="Times New Roman"/>
          <w:caps w:val="0"/>
        </w:rPr>
        <w:drawing>
          <wp:inline distT="0" distB="0" distL="0" distR="0">
            <wp:extent cx="5760085" cy="2933065"/>
            <wp:effectExtent l="0" t="0" r="4445" b="317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0526B09A">
      <w:pPr>
        <w:spacing w:line="360" w:lineRule="auto"/>
        <w:rPr>
          <w:rFonts w:hint="eastAsia" w:ascii="Times New Roman" w:hAnsi="Times New Roman" w:cs="宋体"/>
          <w:caps w:val="0"/>
          <w:sz w:val="24"/>
          <w:szCs w:val="28"/>
        </w:rPr>
      </w:pPr>
      <w:r>
        <w:rPr>
          <w:rFonts w:hint="eastAsia" w:ascii="Times New Roman" w:hAnsi="Times New Roman" w:cs="宋体"/>
          <w:caps w:val="0"/>
          <w:color w:val="000000"/>
          <w:sz w:val="24"/>
          <w:szCs w:val="28"/>
        </w:rPr>
        <w:t>2.</w:t>
      </w:r>
      <w:r>
        <w:rPr>
          <w:rFonts w:ascii="Times New Roman" w:hAnsi="Times New Roman" w:cs="宋体"/>
          <w:caps w:val="0"/>
          <w:color w:val="000000"/>
          <w:sz w:val="24"/>
          <w:szCs w:val="28"/>
        </w:rPr>
        <w:t>填写手机号码（没有注册过的）</w:t>
      </w:r>
    </w:p>
    <w:p w14:paraId="3418AEB1">
      <w:pPr>
        <w:snapToGrid w:val="0"/>
        <w:spacing w:line="360" w:lineRule="auto"/>
        <w:rPr>
          <w:rFonts w:ascii="Times New Roman" w:hAnsi="Times New Roman"/>
          <w:caps w:val="0"/>
        </w:rPr>
      </w:pPr>
      <w:r>
        <w:rPr>
          <w:rFonts w:ascii="Times New Roman" w:hAnsi="Times New Roman"/>
          <w:caps w:val="0"/>
        </w:rPr>
        <w:drawing>
          <wp:inline distT="0" distB="0" distL="0" distR="0">
            <wp:extent cx="5760085" cy="2766695"/>
            <wp:effectExtent l="0" t="0" r="4445" b="7620"/>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2459F1AB">
      <w:pPr>
        <w:spacing w:line="360" w:lineRule="auto"/>
        <w:rPr>
          <w:rFonts w:hint="eastAsia" w:ascii="Times New Roman" w:hAnsi="Times New Roman" w:cs="宋体"/>
          <w:caps w:val="0"/>
          <w:sz w:val="24"/>
          <w:szCs w:val="28"/>
        </w:rPr>
      </w:pPr>
      <w:r>
        <w:rPr>
          <w:rFonts w:hint="eastAsia" w:ascii="Times New Roman" w:hAnsi="Times New Roman" w:cs="宋体"/>
          <w:caps w:val="0"/>
          <w:color w:val="000000"/>
          <w:sz w:val="24"/>
          <w:szCs w:val="28"/>
        </w:rPr>
        <w:t>3.</w:t>
      </w:r>
      <w:r>
        <w:rPr>
          <w:rFonts w:ascii="Times New Roman" w:hAnsi="Times New Roman" w:cs="宋体"/>
          <w:caps w:val="0"/>
          <w:color w:val="000000"/>
          <w:sz w:val="24"/>
          <w:szCs w:val="28"/>
        </w:rPr>
        <w:t>注册成功登录这个手机号码的账号进入系统，点击供应商注册</w:t>
      </w:r>
    </w:p>
    <w:p w14:paraId="7E120B2C">
      <w:pPr>
        <w:snapToGrid w:val="0"/>
        <w:spacing w:line="360" w:lineRule="auto"/>
        <w:rPr>
          <w:rFonts w:ascii="Times New Roman" w:hAnsi="Times New Roman"/>
          <w:caps w:val="0"/>
        </w:rPr>
      </w:pPr>
      <w:r>
        <w:rPr>
          <w:rFonts w:ascii="Times New Roman" w:hAnsi="Times New Roman"/>
          <w:caps w:val="0"/>
        </w:rPr>
        <w:drawing>
          <wp:inline distT="0" distB="0" distL="0" distR="0">
            <wp:extent cx="5760085" cy="2869565"/>
            <wp:effectExtent l="0" t="0" r="4445" b="190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607CA6EA">
      <w:pPr>
        <w:spacing w:line="360" w:lineRule="auto"/>
        <w:rPr>
          <w:rFonts w:hint="eastAsia" w:ascii="Times New Roman" w:hAnsi="Times New Roman" w:cs="宋体"/>
          <w:caps w:val="0"/>
          <w:sz w:val="24"/>
          <w:szCs w:val="28"/>
        </w:rPr>
      </w:pPr>
      <w:r>
        <w:rPr>
          <w:rFonts w:hint="eastAsia" w:ascii="Times New Roman" w:hAnsi="Times New Roman" w:cs="宋体"/>
          <w:caps w:val="0"/>
          <w:color w:val="000000"/>
          <w:sz w:val="24"/>
          <w:szCs w:val="28"/>
        </w:rPr>
        <w:t>4.</w:t>
      </w:r>
      <w:r>
        <w:rPr>
          <w:rFonts w:ascii="Times New Roman" w:hAnsi="Times New Roman" w:cs="宋体"/>
          <w:caps w:val="0"/>
          <w:color w:val="000000"/>
          <w:sz w:val="24"/>
          <w:szCs w:val="28"/>
        </w:rPr>
        <w:t>点击新增</w:t>
      </w:r>
    </w:p>
    <w:p w14:paraId="09C47145">
      <w:pPr>
        <w:snapToGrid w:val="0"/>
        <w:spacing w:line="360" w:lineRule="auto"/>
        <w:rPr>
          <w:rFonts w:ascii="Times New Roman" w:hAnsi="Times New Roman"/>
          <w:caps w:val="0"/>
        </w:rPr>
      </w:pPr>
      <w:r>
        <w:rPr>
          <w:rFonts w:ascii="Times New Roman" w:hAnsi="Times New Roman"/>
          <w:caps w:val="0"/>
        </w:rPr>
        <w:drawing>
          <wp:inline distT="0" distB="0" distL="0" distR="0">
            <wp:extent cx="5760085" cy="2853055"/>
            <wp:effectExtent l="0" t="0" r="4445" b="7620"/>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42D6CB3F">
      <w:pPr>
        <w:numPr>
          <w:ilvl w:val="0"/>
          <w:numId w:val="28"/>
        </w:numPr>
        <w:spacing w:line="360" w:lineRule="auto"/>
        <w:rPr>
          <w:rFonts w:hint="eastAsia" w:ascii="Times New Roman" w:hAnsi="Times New Roman" w:cs="宋体"/>
          <w:caps w:val="0"/>
          <w:color w:val="000000"/>
        </w:rPr>
      </w:pPr>
      <w:r>
        <w:rPr>
          <w:rFonts w:ascii="Times New Roman" w:hAnsi="Times New Roman" w:cs="宋体"/>
          <w:caps w:val="0"/>
          <w:color w:val="000000"/>
          <w:sz w:val="24"/>
          <w:szCs w:val="28"/>
        </w:rPr>
        <w:t>按要求填写所有信息，注意非生产类要填写合作单位，最后提交审批</w:t>
      </w:r>
    </w:p>
    <w:p w14:paraId="40A7FE0B">
      <w:pPr>
        <w:spacing w:line="360" w:lineRule="auto"/>
        <w:rPr>
          <w:rFonts w:ascii="Times New Roman" w:hAnsi="Times New Roman"/>
          <w:caps w:val="0"/>
        </w:rPr>
      </w:pPr>
      <w:r>
        <w:rPr>
          <w:rFonts w:ascii="Times New Roman" w:hAnsi="Times New Roman"/>
          <w:caps w:val="0"/>
        </w:rPr>
        <w:drawing>
          <wp:inline distT="0" distB="0" distL="0" distR="0">
            <wp:extent cx="5760085" cy="2809875"/>
            <wp:effectExtent l="0" t="0" r="4445" b="7620"/>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1" cstate="print"/>
                    <a:srcRect/>
                    <a:stretch>
                      <a:fillRect/>
                    </a:stretch>
                  </pic:blipFill>
                  <pic:spPr>
                    <a:xfrm>
                      <a:off x="0" y="0"/>
                      <a:ext cx="5760085" cy="2809875"/>
                    </a:xfrm>
                    <a:prstGeom prst="rect">
                      <a:avLst/>
                    </a:prstGeom>
                  </pic:spPr>
                </pic:pic>
              </a:graphicData>
            </a:graphic>
          </wp:inline>
        </w:drawing>
      </w:r>
    </w:p>
    <w:p w14:paraId="072F7E98">
      <w:pPr>
        <w:pStyle w:val="2"/>
        <w:spacing w:line="360" w:lineRule="auto"/>
        <w:rPr>
          <w:rFonts w:ascii="Times New Roman" w:hAnsi="Times New Roman"/>
          <w:caps w:val="0"/>
        </w:rPr>
      </w:pPr>
    </w:p>
    <w:p w14:paraId="576000BF">
      <w:pPr>
        <w:spacing w:line="360" w:lineRule="auto"/>
        <w:rPr>
          <w:rFonts w:hint="eastAsia" w:ascii="Times New Roman" w:hAnsi="Times New Roman" w:cs="宋体"/>
          <w:b/>
          <w:bCs/>
          <w:caps w:val="0"/>
          <w:color w:val="000000"/>
          <w:sz w:val="24"/>
          <w:szCs w:val="28"/>
        </w:rPr>
      </w:pPr>
      <w:r>
        <w:rPr>
          <w:rFonts w:hint="eastAsia" w:ascii="Times New Roman" w:hAnsi="Times New Roman" w:cs="宋体"/>
          <w:b/>
          <w:bCs/>
          <w:caps w:val="0"/>
          <w:color w:val="000000"/>
          <w:sz w:val="24"/>
          <w:szCs w:val="28"/>
        </w:rPr>
        <w:t>注：</w:t>
      </w:r>
    </w:p>
    <w:p w14:paraId="0CAF02CC">
      <w:pPr>
        <w:numPr>
          <w:ilvl w:val="0"/>
          <w:numId w:val="29"/>
        </w:numPr>
        <w:spacing w:line="360" w:lineRule="auto"/>
        <w:rPr>
          <w:rFonts w:ascii="Times New Roman" w:hAnsi="Times New Roman"/>
          <w:b/>
          <w:bCs/>
          <w:caps w:val="0"/>
        </w:rPr>
      </w:pPr>
      <w:r>
        <w:rPr>
          <w:rFonts w:hint="eastAsia" w:ascii="Times New Roman" w:hAnsi="Times New Roman"/>
          <w:b/>
          <w:bCs/>
          <w:caps w:val="0"/>
        </w:rPr>
        <w:t>“项目名称”和“采购形式编号”见第一部分的“项目介绍”；</w:t>
      </w:r>
    </w:p>
    <w:p w14:paraId="56051AA1">
      <w:pPr>
        <w:numPr>
          <w:ilvl w:val="0"/>
          <w:numId w:val="29"/>
        </w:numPr>
        <w:spacing w:line="360" w:lineRule="auto"/>
        <w:rPr>
          <w:rFonts w:ascii="Times New Roman" w:hAnsi="Times New Roman"/>
          <w:caps w:val="0"/>
        </w:rPr>
      </w:pPr>
      <w:r>
        <w:rPr>
          <w:rFonts w:hint="eastAsia" w:ascii="Times New Roman" w:hAnsi="Times New Roman"/>
          <w:b/>
          <w:bCs/>
          <w:caps w:val="0"/>
        </w:rPr>
        <w:t>基本信息完整填写，原则上要求供应商必须填写近三年财务指标情况；</w:t>
      </w:r>
    </w:p>
    <w:p w14:paraId="2CB6BC17">
      <w:pPr>
        <w:pStyle w:val="2"/>
        <w:numPr>
          <w:ilvl w:val="0"/>
          <w:numId w:val="29"/>
        </w:numPr>
        <w:spacing w:line="360" w:lineRule="auto"/>
        <w:rPr>
          <w:rFonts w:ascii="Times New Roman" w:hAnsi="Times New Roman"/>
          <w:b/>
          <w:bCs/>
          <w:caps w:val="0"/>
        </w:rPr>
      </w:pPr>
      <w:r>
        <w:rPr>
          <w:rFonts w:hint="eastAsia" w:ascii="Times New Roman" w:hAnsi="Times New Roman"/>
          <w:b/>
          <w:bCs/>
          <w:caps w:val="0"/>
        </w:rPr>
        <w:t>管理单位选择【直管单位】、意向配套单位选择【直管单位】，配套能力“供货类别”填“直管单位非生产招标 /  服务 / 环保”，业务主管部门选择“安全环保部”。</w:t>
      </w:r>
    </w:p>
    <w:p w14:paraId="4F7B27E6">
      <w:pPr>
        <w:pStyle w:val="2"/>
        <w:spacing w:line="360" w:lineRule="auto"/>
        <w:rPr>
          <w:rFonts w:ascii="Times New Roman" w:hAnsi="Times New Roman"/>
          <w:b/>
          <w:bCs/>
          <w:caps w:val="0"/>
        </w:rPr>
      </w:pPr>
    </w:p>
    <w:p w14:paraId="5AA49F99">
      <w:pPr>
        <w:adjustRightInd w:val="0"/>
        <w:snapToGrid w:val="0"/>
        <w:spacing w:before="312" w:beforeLines="100" w:after="156" w:afterLines="50" w:line="360" w:lineRule="auto"/>
        <w:jc w:val="left"/>
        <w:outlineLvl w:val="2"/>
        <w:rPr>
          <w:rFonts w:ascii="Times New Roman" w:hAnsi="Times New Roman"/>
          <w:caps w:val="0"/>
          <w:sz w:val="24"/>
          <w:szCs w:val="24"/>
        </w:rPr>
      </w:pPr>
      <w:r>
        <w:rPr>
          <w:rFonts w:hint="eastAsia" w:ascii="Times New Roman" w:hAnsi="Times New Roman"/>
          <w:b/>
          <w:bCs/>
          <w:caps w:val="0"/>
          <w:sz w:val="24"/>
          <w:szCs w:val="24"/>
        </w:rPr>
        <w:t>二、维护近三年财务指标</w:t>
      </w:r>
    </w:p>
    <w:p w14:paraId="546E3A14">
      <w:pPr>
        <w:spacing w:line="360" w:lineRule="auto"/>
        <w:rPr>
          <w:rFonts w:hint="eastAsia" w:ascii="Times New Roman" w:hAnsi="Times New Roman" w:cs="宋体"/>
          <w:caps w:val="0"/>
          <w:color w:val="000000"/>
          <w:sz w:val="24"/>
          <w:szCs w:val="28"/>
        </w:rPr>
      </w:pPr>
      <w:r>
        <w:rPr>
          <w:rFonts w:hint="eastAsia" w:ascii="Times New Roman" w:hAnsi="Times New Roman" w:cs="宋体"/>
          <w:caps w:val="0"/>
          <w:color w:val="000000"/>
          <w:sz w:val="24"/>
          <w:szCs w:val="28"/>
        </w:rPr>
        <w:t>1.供应商使用业务账号登录系统后，通过菜单路径：供应商中心→供应商变更→供应商财务数据变更管理，点击【发起变更】按钮，进入供应商财务数据变更填写界面。</w:t>
      </w:r>
    </w:p>
    <w:p w14:paraId="6BCCB4A2">
      <w:pPr>
        <w:spacing w:line="360" w:lineRule="auto"/>
        <w:rPr>
          <w:rFonts w:hint="eastAsia" w:ascii="Times New Roman" w:hAnsi="Times New Roman" w:cs="宋体"/>
          <w:b/>
          <w:bCs/>
          <w:caps w:val="0"/>
          <w:color w:val="000000"/>
          <w:sz w:val="24"/>
          <w:szCs w:val="24"/>
        </w:rPr>
      </w:pPr>
      <w:r>
        <w:rPr>
          <w:rFonts w:ascii="Times New Roman" w:hAnsi="Times New Roman"/>
          <w:caps w:val="0"/>
        </w:rPr>
        <w:br w:type="textWrapping"/>
      </w:r>
      <w:r>
        <w:rPr>
          <w:rFonts w:ascii="Times New Roman" w:hAnsi="Times New Roman"/>
          <w:caps w:val="0"/>
        </w:rPr>
        <w:drawing>
          <wp:inline distT="0" distB="0" distL="114300" distR="114300">
            <wp:extent cx="5486400" cy="2661285"/>
            <wp:effectExtent l="0" t="0" r="8255"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2"/>
                    <a:stretch>
                      <a:fillRect/>
                    </a:stretch>
                  </pic:blipFill>
                  <pic:spPr>
                    <a:xfrm>
                      <a:off x="0" y="0"/>
                      <a:ext cx="5486400" cy="2661285"/>
                    </a:xfrm>
                    <a:prstGeom prst="rect">
                      <a:avLst/>
                    </a:prstGeom>
                    <a:noFill/>
                    <a:ln>
                      <a:noFill/>
                    </a:ln>
                  </pic:spPr>
                </pic:pic>
              </a:graphicData>
            </a:graphic>
          </wp:inline>
        </w:drawing>
      </w:r>
    </w:p>
    <w:p w14:paraId="69BA66A7">
      <w:pPr>
        <w:spacing w:line="360" w:lineRule="auto"/>
        <w:rPr>
          <w:rFonts w:hint="eastAsia" w:ascii="Times New Roman" w:hAnsi="Times New Roman" w:cs="宋体"/>
          <w:caps w:val="0"/>
          <w:sz w:val="32"/>
          <w:szCs w:val="32"/>
        </w:rPr>
      </w:pPr>
      <w:r>
        <w:rPr>
          <w:rFonts w:hint="eastAsia" w:ascii="Times New Roman" w:hAnsi="Times New Roman" w:cs="宋体"/>
          <w:caps w:val="0"/>
          <w:sz w:val="32"/>
          <w:szCs w:val="32"/>
        </w:rPr>
        <w:br w:type="page"/>
      </w:r>
    </w:p>
    <w:p w14:paraId="31C84427">
      <w:pPr>
        <w:pStyle w:val="72"/>
        <w:numPr>
          <w:ilvl w:val="0"/>
          <w:numId w:val="0"/>
        </w:numPr>
        <w:rPr>
          <w:rFonts w:hint="eastAsia" w:ascii="Times New Roman" w:hAnsi="Times New Roman" w:eastAsia="宋体" w:cs="宋体"/>
          <w:caps w:val="0"/>
          <w:sz w:val="32"/>
          <w:szCs w:val="32"/>
        </w:rPr>
      </w:pPr>
      <w:r>
        <w:rPr>
          <w:rFonts w:hint="eastAsia" w:ascii="Times New Roman" w:hAnsi="Times New Roman" w:eastAsia="宋体" w:cs="宋体"/>
          <w:caps w:val="0"/>
          <w:sz w:val="32"/>
          <w:szCs w:val="32"/>
        </w:rPr>
        <w:t>附件</w:t>
      </w:r>
      <w:r>
        <w:rPr>
          <w:rFonts w:hint="eastAsia" w:ascii="Times New Roman" w:hAnsi="Times New Roman" w:eastAsia="宋体" w:cs="宋体"/>
          <w:caps w:val="0"/>
          <w:sz w:val="32"/>
          <w:szCs w:val="32"/>
          <w:lang w:val="en-US" w:eastAsia="zh-CN"/>
        </w:rPr>
        <w:t xml:space="preserve">11 </w:t>
      </w:r>
      <w:r>
        <w:rPr>
          <w:rFonts w:hint="eastAsia" w:ascii="Times New Roman" w:hAnsi="Times New Roman" w:eastAsia="宋体" w:cs="宋体"/>
          <w:caps w:val="0"/>
          <w:sz w:val="32"/>
          <w:szCs w:val="32"/>
        </w:rPr>
        <w:t xml:space="preserve"> SRM系统供应商用户手册</w:t>
      </w:r>
    </w:p>
    <w:p w14:paraId="6EAFCD86">
      <w:pPr>
        <w:spacing w:line="360" w:lineRule="auto"/>
        <w:rPr>
          <w:rStyle w:val="37"/>
          <w:rFonts w:hint="eastAsia" w:ascii="Times New Roman" w:hAnsi="Times New Roman" w:cs="宋体"/>
          <w:caps w:val="0"/>
          <w:sz w:val="24"/>
          <w:szCs w:val="24"/>
        </w:rPr>
      </w:pPr>
      <w:r>
        <w:rPr>
          <w:rFonts w:hint="eastAsia" w:ascii="Times New Roman" w:hAnsi="Times New Roman" w:cs="宋体"/>
          <w:caps w:val="0"/>
          <w:color w:val="000000"/>
          <w:sz w:val="24"/>
          <w:szCs w:val="24"/>
        </w:rPr>
        <w:t>系统网址：</w:t>
      </w:r>
      <w:r>
        <w:rPr>
          <w:rFonts w:ascii="Times New Roman" w:hAnsi="Times New Roman"/>
          <w:caps w:val="0"/>
        </w:rPr>
        <w:fldChar w:fldCharType="begin"/>
      </w:r>
      <w:r>
        <w:rPr>
          <w:rFonts w:ascii="Times New Roman" w:hAnsi="Times New Roman"/>
          <w:caps w:val="0"/>
        </w:rPr>
        <w:instrText xml:space="preserve"> HYPERLINK "http://ecaitong.sinotruk.com:8012/" \t "dlt" </w:instrText>
      </w:r>
      <w:r>
        <w:rPr>
          <w:rFonts w:ascii="Times New Roman" w:hAnsi="Times New Roman"/>
          <w:caps w:val="0"/>
        </w:rPr>
        <w:fldChar w:fldCharType="separate"/>
      </w:r>
      <w:r>
        <w:rPr>
          <w:rStyle w:val="37"/>
          <w:rFonts w:hint="eastAsia" w:ascii="Times New Roman" w:hAnsi="Times New Roman" w:cs="宋体"/>
          <w:caps w:val="0"/>
          <w:sz w:val="24"/>
          <w:szCs w:val="24"/>
        </w:rPr>
        <w:t>https://ecaitong.sinotruk.com:8012/</w:t>
      </w:r>
      <w:r>
        <w:rPr>
          <w:rStyle w:val="37"/>
          <w:rFonts w:hint="eastAsia" w:ascii="Times New Roman" w:hAnsi="Times New Roman" w:cs="宋体"/>
          <w:caps w:val="0"/>
          <w:sz w:val="24"/>
          <w:szCs w:val="24"/>
        </w:rPr>
        <w:fldChar w:fldCharType="end"/>
      </w:r>
    </w:p>
    <w:p w14:paraId="050041D2">
      <w:pPr>
        <w:spacing w:line="360" w:lineRule="auto"/>
        <w:rPr>
          <w:rFonts w:ascii="Times New Roman" w:hAnsi="Times New Roman"/>
          <w:caps w:val="0"/>
          <w:color w:val="000000"/>
          <w:sz w:val="24"/>
          <w:szCs w:val="24"/>
        </w:rPr>
      </w:pPr>
      <w:r>
        <w:rPr>
          <w:rFonts w:ascii="Times New Roman" w:hAnsi="Times New Roman"/>
          <w:caps w:val="0"/>
          <w:color w:val="000000"/>
          <w:sz w:val="24"/>
          <w:szCs w:val="24"/>
        </w:rPr>
        <w:t>用 户 名：gys+供应商代码（</w:t>
      </w:r>
      <w:r>
        <w:rPr>
          <w:rFonts w:ascii="Times New Roman" w:hAnsi="Times New Roman"/>
          <w:caps w:val="0"/>
          <w:color w:val="FF0000"/>
          <w:sz w:val="24"/>
          <w:szCs w:val="24"/>
        </w:rPr>
        <w:t>注意：注册完毕后，用户名不要用手机号登录</w:t>
      </w:r>
      <w:r>
        <w:rPr>
          <w:rFonts w:ascii="Times New Roman" w:hAnsi="Times New Roman"/>
          <w:caps w:val="0"/>
          <w:color w:val="000000"/>
          <w:sz w:val="24"/>
          <w:szCs w:val="24"/>
        </w:rPr>
        <w:t>）</w:t>
      </w:r>
    </w:p>
    <w:p w14:paraId="773413C8">
      <w:pPr>
        <w:pStyle w:val="12"/>
        <w:spacing w:line="360" w:lineRule="auto"/>
        <w:rPr>
          <w:rFonts w:ascii="Times New Roman" w:hAnsi="Times New Roman"/>
          <w:caps w:val="0"/>
        </w:rPr>
      </w:pPr>
      <w:r>
        <w:rPr>
          <w:rFonts w:hint="eastAsia" w:ascii="Times New Roman" w:hAnsi="Times New Roman"/>
          <w:caps w:val="0"/>
          <w:sz w:val="24"/>
        </w:rPr>
        <w:t>初始密码为scm@2022或@2023</w:t>
      </w:r>
    </w:p>
    <w:p w14:paraId="452C8591">
      <w:pPr>
        <w:spacing w:line="360" w:lineRule="auto"/>
        <w:rPr>
          <w:rFonts w:hint="eastAsia" w:ascii="Times New Roman" w:hAnsi="Times New Roman" w:cs="宋体"/>
          <w:b/>
          <w:bCs/>
          <w:caps w:val="0"/>
          <w:color w:val="000000"/>
          <w:sz w:val="24"/>
          <w:szCs w:val="24"/>
        </w:rPr>
      </w:pPr>
      <w:r>
        <w:rPr>
          <w:rFonts w:hint="eastAsia" w:ascii="Times New Roman" w:hAnsi="Times New Roman" w:cs="宋体"/>
          <w:b/>
          <w:bCs/>
          <w:caps w:val="0"/>
          <w:color w:val="000000"/>
          <w:sz w:val="24"/>
          <w:szCs w:val="24"/>
        </w:rPr>
        <w:t>1.供应商应标</w:t>
      </w:r>
    </w:p>
    <w:p w14:paraId="58575F09">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路径：招投标中心</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非生产类招投标</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供应商应标</w:t>
      </w:r>
    </w:p>
    <w:p w14:paraId="2089E2F2">
      <w:pPr>
        <w:spacing w:line="360" w:lineRule="auto"/>
        <w:rPr>
          <w:rFonts w:hint="eastAsia" w:ascii="Times New Roman" w:hAnsi="Times New Roman" w:cs="宋体"/>
          <w:caps w:val="0"/>
          <w:color w:val="000000"/>
          <w:sz w:val="24"/>
          <w:szCs w:val="24"/>
        </w:rPr>
      </w:pPr>
      <w:r>
        <w:rPr>
          <w:rFonts w:ascii="Times New Roman" w:hAnsi="Times New Roman" w:cs="宋体"/>
          <w:caps w:val="0"/>
          <w:color w:val="000000"/>
          <w:sz w:val="24"/>
          <w:szCs w:val="24"/>
        </w:rPr>
        <w:t>点击应标，上传文件之后点击提交。</w:t>
      </w:r>
    </w:p>
    <w:p w14:paraId="222D28D7">
      <w:pPr>
        <w:spacing w:line="360" w:lineRule="auto"/>
        <w:rPr>
          <w:rFonts w:ascii="Times New Roman" w:hAnsi="Times New Roman"/>
          <w:caps w:val="0"/>
        </w:rPr>
      </w:pPr>
      <w:r>
        <w:rPr>
          <w:rFonts w:ascii="Times New Roman" w:hAnsi="Times New Roman"/>
          <w:caps w:val="0"/>
        </w:rPr>
        <w:drawing>
          <wp:inline distT="0" distB="0" distL="0" distR="0">
            <wp:extent cx="5760085" cy="2269490"/>
            <wp:effectExtent l="0" t="0" r="4445" b="8255"/>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3"/>
                    <a:stretch>
                      <a:fillRect/>
                    </a:stretch>
                  </pic:blipFill>
                  <pic:spPr>
                    <a:xfrm>
                      <a:off x="0" y="0"/>
                      <a:ext cx="5760085" cy="2269864"/>
                    </a:xfrm>
                    <a:prstGeom prst="rect">
                      <a:avLst/>
                    </a:prstGeom>
                  </pic:spPr>
                </pic:pic>
              </a:graphicData>
            </a:graphic>
          </wp:inline>
        </w:drawing>
      </w:r>
    </w:p>
    <w:p w14:paraId="0F284040">
      <w:pPr>
        <w:spacing w:line="360" w:lineRule="auto"/>
        <w:rPr>
          <w:rFonts w:ascii="Times New Roman" w:hAnsi="Times New Roman"/>
          <w:caps w:val="0"/>
        </w:rPr>
      </w:pPr>
    </w:p>
    <w:p w14:paraId="0B0E657C">
      <w:pPr>
        <w:spacing w:line="360" w:lineRule="auto"/>
        <w:rPr>
          <w:rFonts w:hint="eastAsia" w:ascii="Times New Roman" w:hAnsi="Times New Roman" w:cs="宋体"/>
          <w:b/>
          <w:bCs/>
          <w:caps w:val="0"/>
          <w:color w:val="000000"/>
          <w:sz w:val="24"/>
          <w:szCs w:val="24"/>
        </w:rPr>
      </w:pPr>
      <w:r>
        <w:rPr>
          <w:rFonts w:hint="eastAsia" w:ascii="Times New Roman" w:hAnsi="Times New Roman" w:cs="宋体"/>
          <w:b/>
          <w:bCs/>
          <w:caps w:val="0"/>
          <w:color w:val="000000"/>
          <w:sz w:val="24"/>
          <w:szCs w:val="24"/>
        </w:rPr>
        <w:t>2.供应商投标</w:t>
      </w:r>
    </w:p>
    <w:p w14:paraId="4CAF8084">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路径：招投标中心</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非生产类招投标</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供应商投标</w:t>
      </w:r>
    </w:p>
    <w:p w14:paraId="72B68DE2">
      <w:pPr>
        <w:spacing w:line="360" w:lineRule="auto"/>
        <w:rPr>
          <w:rFonts w:hint="eastAsia" w:ascii="Times New Roman" w:hAnsi="Times New Roman" w:cs="宋体"/>
          <w:caps w:val="0"/>
          <w:color w:val="000000"/>
        </w:rPr>
      </w:pPr>
      <w:r>
        <w:rPr>
          <w:rFonts w:ascii="Times New Roman" w:hAnsi="Times New Roman" w:cs="宋体"/>
          <w:caps w:val="0"/>
          <w:color w:val="000000"/>
        </w:rPr>
        <w:drawing>
          <wp:inline distT="0" distB="0" distL="0" distR="0">
            <wp:extent cx="5760085" cy="2125345"/>
            <wp:effectExtent l="0" t="0" r="4445" b="1270"/>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4"/>
                    <a:stretch>
                      <a:fillRect/>
                    </a:stretch>
                  </pic:blipFill>
                  <pic:spPr>
                    <a:xfrm>
                      <a:off x="0" y="0"/>
                      <a:ext cx="5760085" cy="2125673"/>
                    </a:xfrm>
                    <a:prstGeom prst="rect">
                      <a:avLst/>
                    </a:prstGeom>
                  </pic:spPr>
                </pic:pic>
              </a:graphicData>
            </a:graphic>
          </wp:inline>
        </w:drawing>
      </w:r>
    </w:p>
    <w:p w14:paraId="5FDD2BEF">
      <w:pPr>
        <w:spacing w:line="360" w:lineRule="auto"/>
        <w:rPr>
          <w:rFonts w:hint="eastAsia" w:ascii="Times New Roman" w:hAnsi="Times New Roman" w:cs="宋体"/>
          <w:caps w:val="0"/>
          <w:color w:val="000000"/>
          <w:sz w:val="24"/>
          <w:szCs w:val="28"/>
        </w:rPr>
      </w:pPr>
      <w:r>
        <w:rPr>
          <w:rFonts w:ascii="Times New Roman" w:hAnsi="Times New Roman" w:cs="宋体"/>
          <w:caps w:val="0"/>
          <w:color w:val="000000"/>
          <w:sz w:val="24"/>
          <w:szCs w:val="28"/>
        </w:rPr>
        <w:t>点击投标按钮，进入详情页，输入投标报价并上传相应的附件。</w:t>
      </w:r>
    </w:p>
    <w:p w14:paraId="76B085AD">
      <w:pPr>
        <w:pStyle w:val="2"/>
        <w:spacing w:line="360" w:lineRule="auto"/>
        <w:rPr>
          <w:rFonts w:ascii="Times New Roman" w:hAnsi="Times New Roman"/>
          <w:b/>
          <w:bCs/>
          <w:caps w:val="0"/>
        </w:rPr>
      </w:pPr>
      <w:r>
        <w:rPr>
          <w:rFonts w:hint="eastAsia" w:ascii="Times New Roman" w:hAnsi="Times New Roman" w:cs="宋体"/>
          <w:b/>
          <w:bCs/>
          <w:caps w:val="0"/>
          <w:color w:val="000000"/>
          <w:sz w:val="24"/>
          <w:szCs w:val="28"/>
        </w:rPr>
        <w:t>注意：系统内的投标报价单位为“万元”，如开标现场发现填错报价，即直接淘汰。</w:t>
      </w:r>
    </w:p>
    <w:p w14:paraId="0CBFB6FD">
      <w:pPr>
        <w:spacing w:before="280" w:after="290" w:line="360" w:lineRule="auto"/>
        <w:ind w:left="425" w:hanging="425"/>
        <w:rPr>
          <w:rFonts w:ascii="Times New Roman" w:hAnsi="Times New Roman" w:eastAsia="Arial" w:cs="Arial"/>
          <w:caps w:val="0"/>
          <w:color w:val="000000"/>
          <w:sz w:val="28"/>
        </w:rPr>
      </w:pPr>
      <w:r>
        <w:rPr>
          <w:rFonts w:ascii="Times New Roman" w:hAnsi="Times New Roman" w:eastAsia="Arial" w:cs="Arial"/>
          <w:caps w:val="0"/>
          <w:color w:val="000000"/>
          <w:sz w:val="28"/>
        </w:rPr>
        <w:drawing>
          <wp:inline distT="0" distB="0" distL="0" distR="0">
            <wp:extent cx="5490210" cy="2668905"/>
            <wp:effectExtent l="0" t="0" r="4445" b="825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5"/>
                    <a:stretch>
                      <a:fillRect/>
                    </a:stretch>
                  </pic:blipFill>
                  <pic:spPr>
                    <a:xfrm>
                      <a:off x="0" y="0"/>
                      <a:ext cx="5490210" cy="2669498"/>
                    </a:xfrm>
                    <a:prstGeom prst="rect">
                      <a:avLst/>
                    </a:prstGeom>
                  </pic:spPr>
                </pic:pic>
              </a:graphicData>
            </a:graphic>
          </wp:inline>
        </w:drawing>
      </w:r>
    </w:p>
    <w:p w14:paraId="29791858">
      <w:pPr>
        <w:spacing w:line="360" w:lineRule="auto"/>
        <w:rPr>
          <w:rFonts w:hint="eastAsia" w:ascii="Times New Roman" w:hAnsi="Times New Roman" w:cs="宋体"/>
          <w:b/>
          <w:bCs/>
          <w:caps w:val="0"/>
          <w:color w:val="000000"/>
          <w:sz w:val="24"/>
          <w:szCs w:val="24"/>
        </w:rPr>
      </w:pPr>
      <w:r>
        <w:rPr>
          <w:rFonts w:hint="eastAsia" w:ascii="Times New Roman" w:hAnsi="Times New Roman" w:cs="宋体"/>
          <w:b/>
          <w:bCs/>
          <w:caps w:val="0"/>
          <w:color w:val="000000"/>
          <w:sz w:val="24"/>
          <w:szCs w:val="24"/>
        </w:rPr>
        <w:t>3.供应商技术标澄清函</w:t>
      </w:r>
    </w:p>
    <w:p w14:paraId="158C1299">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路径：招投标中心</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非生产类招投标</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供应商技术标澄清函</w:t>
      </w:r>
    </w:p>
    <w:p w14:paraId="3BBE58A5">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点击编辑按钮进入系统，上传技术标澄清函。</w:t>
      </w:r>
    </w:p>
    <w:p w14:paraId="29E21A23">
      <w:pPr>
        <w:spacing w:line="360" w:lineRule="auto"/>
        <w:rPr>
          <w:rFonts w:ascii="Times New Roman" w:hAnsi="Times New Roman" w:eastAsia="Arial" w:cs="Arial"/>
          <w:caps w:val="0"/>
          <w:color w:val="000000"/>
          <w:sz w:val="28"/>
        </w:rPr>
      </w:pPr>
      <w:r>
        <w:rPr>
          <w:rFonts w:ascii="Times New Roman" w:hAnsi="Times New Roman" w:cs="宋体"/>
          <w:caps w:val="0"/>
          <w:color w:val="000000"/>
          <w:sz w:val="24"/>
          <w:szCs w:val="24"/>
        </w:rPr>
        <w:t>开标之后所有投标的供应商都可编辑提交，技术标入围之后</w:t>
      </w:r>
      <w:r>
        <w:rPr>
          <w:rFonts w:hint="eastAsia" w:ascii="Times New Roman" w:hAnsi="Times New Roman" w:cs="宋体"/>
          <w:caps w:val="0"/>
          <w:color w:val="000000"/>
          <w:sz w:val="24"/>
          <w:szCs w:val="24"/>
        </w:rPr>
        <w:t xml:space="preserve"> </w:t>
      </w:r>
      <w:r>
        <w:rPr>
          <w:rFonts w:ascii="Times New Roman" w:hAnsi="Times New Roman" w:cs="宋体"/>
          <w:caps w:val="0"/>
          <w:color w:val="000000"/>
          <w:sz w:val="24"/>
          <w:szCs w:val="24"/>
        </w:rPr>
        <w:t>都不可编辑</w:t>
      </w:r>
      <w:r>
        <w:rPr>
          <w:rFonts w:ascii="Times New Roman" w:hAnsi="Times New Roman" w:eastAsia="Arial" w:cs="Arial"/>
          <w:caps w:val="0"/>
          <w:color w:val="000000"/>
          <w:sz w:val="28"/>
        </w:rPr>
        <w:drawing>
          <wp:inline distT="0" distB="0" distL="0" distR="0">
            <wp:extent cx="5490210" cy="1992630"/>
            <wp:effectExtent l="0" t="0" r="4445" b="4445"/>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6"/>
                    <a:stretch>
                      <a:fillRect/>
                    </a:stretch>
                  </pic:blipFill>
                  <pic:spPr>
                    <a:xfrm>
                      <a:off x="0" y="0"/>
                      <a:ext cx="5490210" cy="1992743"/>
                    </a:xfrm>
                    <a:prstGeom prst="rect">
                      <a:avLst/>
                    </a:prstGeom>
                  </pic:spPr>
                </pic:pic>
              </a:graphicData>
            </a:graphic>
          </wp:inline>
        </w:drawing>
      </w:r>
    </w:p>
    <w:p w14:paraId="3EA59834">
      <w:pPr>
        <w:spacing w:line="360" w:lineRule="auto"/>
        <w:rPr>
          <w:rFonts w:hint="eastAsia" w:ascii="Times New Roman" w:hAnsi="Times New Roman" w:cs="宋体"/>
          <w:b/>
          <w:bCs/>
          <w:caps w:val="0"/>
          <w:color w:val="000000"/>
          <w:sz w:val="24"/>
          <w:szCs w:val="24"/>
        </w:rPr>
      </w:pPr>
      <w:r>
        <w:rPr>
          <w:rFonts w:hint="eastAsia" w:ascii="Times New Roman" w:hAnsi="Times New Roman" w:cs="宋体"/>
          <w:b/>
          <w:bCs/>
          <w:caps w:val="0"/>
          <w:color w:val="000000"/>
          <w:sz w:val="24"/>
          <w:szCs w:val="24"/>
        </w:rPr>
        <w:t>4.供应商报价</w:t>
      </w:r>
    </w:p>
    <w:p w14:paraId="3D894777">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路径：招投标中心</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非生产类招投标</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供应商报价</w:t>
      </w:r>
    </w:p>
    <w:p w14:paraId="6D4207C3">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点击报价按钮进入报价详情界面，请在此轮报价起止时间内报价，否则无法报价。</w:t>
      </w:r>
    </w:p>
    <w:p w14:paraId="383488D6">
      <w:pPr>
        <w:spacing w:line="360" w:lineRule="auto"/>
        <w:rPr>
          <w:rFonts w:hint="eastAsia" w:ascii="Times New Roman" w:hAnsi="Times New Roman" w:cs="宋体"/>
          <w:b/>
          <w:bCs/>
          <w:caps w:val="0"/>
          <w:color w:val="000000"/>
          <w:sz w:val="24"/>
          <w:szCs w:val="24"/>
        </w:rPr>
      </w:pPr>
      <w:r>
        <w:rPr>
          <w:rFonts w:hint="eastAsia" w:ascii="Times New Roman" w:hAnsi="Times New Roman" w:cs="宋体"/>
          <w:b/>
          <w:bCs/>
          <w:caps w:val="0"/>
          <w:color w:val="000000"/>
          <w:sz w:val="24"/>
          <w:szCs w:val="24"/>
        </w:rPr>
        <w:t>5.供应商澄清报价</w:t>
      </w:r>
    </w:p>
    <w:p w14:paraId="72748C23">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路径：招投标中心</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非生产类招投标</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供应商澄清报价</w:t>
      </w:r>
    </w:p>
    <w:p w14:paraId="77B84B9D">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招标发起人接收建议价的同时会给供应商发送澄清报价，供应商在此界面进行澄清报价，点击编辑按钮进入澄清报价详细界面，输入价格并上传澄清函，之后点击提交。</w:t>
      </w:r>
    </w:p>
    <w:p w14:paraId="54EFC8BE">
      <w:pPr>
        <w:spacing w:before="280" w:after="290" w:line="360" w:lineRule="auto"/>
        <w:ind w:left="425" w:hanging="425"/>
        <w:rPr>
          <w:rFonts w:ascii="Times New Roman" w:hAnsi="Times New Roman" w:eastAsia="Arial" w:cs="Arial"/>
          <w:caps w:val="0"/>
          <w:color w:val="000000"/>
          <w:sz w:val="28"/>
        </w:rPr>
      </w:pPr>
      <w:r>
        <w:rPr>
          <w:rFonts w:ascii="Times New Roman" w:hAnsi="Times New Roman" w:eastAsia="Arial" w:cs="Arial"/>
          <w:caps w:val="0"/>
          <w:color w:val="000000"/>
          <w:sz w:val="28"/>
        </w:rPr>
        <w:drawing>
          <wp:inline distT="0" distB="0" distL="0" distR="0">
            <wp:extent cx="5490210" cy="2544445"/>
            <wp:effectExtent l="0" t="0" r="4445" b="317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7"/>
                    <a:stretch>
                      <a:fillRect/>
                    </a:stretch>
                  </pic:blipFill>
                  <pic:spPr>
                    <a:xfrm>
                      <a:off x="0" y="0"/>
                      <a:ext cx="5490210" cy="2544669"/>
                    </a:xfrm>
                    <a:prstGeom prst="rect">
                      <a:avLst/>
                    </a:prstGeom>
                  </pic:spPr>
                </pic:pic>
              </a:graphicData>
            </a:graphic>
          </wp:inline>
        </w:drawing>
      </w:r>
    </w:p>
    <w:p w14:paraId="1662E8B9">
      <w:pPr>
        <w:spacing w:line="360" w:lineRule="auto"/>
        <w:rPr>
          <w:rFonts w:hint="eastAsia" w:ascii="Times New Roman" w:hAnsi="Times New Roman" w:cs="宋体"/>
          <w:b/>
          <w:bCs/>
          <w:caps w:val="0"/>
          <w:color w:val="000000"/>
          <w:sz w:val="24"/>
          <w:szCs w:val="24"/>
        </w:rPr>
      </w:pPr>
      <w:r>
        <w:rPr>
          <w:rFonts w:hint="eastAsia" w:ascii="Times New Roman" w:hAnsi="Times New Roman" w:cs="宋体"/>
          <w:b/>
          <w:bCs/>
          <w:caps w:val="0"/>
          <w:color w:val="000000"/>
          <w:sz w:val="24"/>
          <w:szCs w:val="24"/>
        </w:rPr>
        <w:t>6.供应商查看中标通知</w:t>
      </w:r>
    </w:p>
    <w:p w14:paraId="4ED29957">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路径：招投标中心</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非生产类招投标</w:t>
      </w:r>
      <w:r>
        <w:rPr>
          <w:rFonts w:hint="eastAsia" w:ascii="Times New Roman" w:hAnsi="Times New Roman" w:cs="宋体"/>
          <w:caps w:val="0"/>
          <w:color w:val="000000"/>
          <w:sz w:val="24"/>
          <w:szCs w:val="24"/>
        </w:rPr>
        <w:t>-</w:t>
      </w:r>
      <w:r>
        <w:rPr>
          <w:rFonts w:ascii="Times New Roman" w:hAnsi="Times New Roman" w:cs="宋体"/>
          <w:caps w:val="0"/>
          <w:color w:val="000000"/>
          <w:sz w:val="24"/>
          <w:szCs w:val="24"/>
        </w:rPr>
        <w:t>中标项目</w:t>
      </w:r>
    </w:p>
    <w:p w14:paraId="25834123">
      <w:pPr>
        <w:spacing w:line="360" w:lineRule="auto"/>
        <w:rPr>
          <w:rFonts w:hint="eastAsia" w:ascii="Times New Roman" w:hAnsi="Times New Roman" w:cs="宋体"/>
          <w:caps w:val="0"/>
          <w:sz w:val="24"/>
          <w:szCs w:val="24"/>
        </w:rPr>
      </w:pPr>
      <w:r>
        <w:rPr>
          <w:rFonts w:ascii="Times New Roman" w:hAnsi="Times New Roman" w:cs="宋体"/>
          <w:caps w:val="0"/>
          <w:color w:val="000000"/>
          <w:sz w:val="24"/>
          <w:szCs w:val="24"/>
        </w:rPr>
        <w:t>点击查看进入查看中标项目详情</w:t>
      </w:r>
    </w:p>
    <w:p w14:paraId="5BA1B1D5">
      <w:pPr>
        <w:spacing w:line="360" w:lineRule="auto"/>
        <w:rPr>
          <w:rFonts w:ascii="Times New Roman" w:hAnsi="Times New Roman"/>
          <w:caps w:val="0"/>
        </w:rPr>
      </w:pPr>
      <w:r>
        <w:rPr>
          <w:rFonts w:ascii="Times New Roman" w:hAnsi="Times New Roman"/>
          <w:caps w:val="0"/>
        </w:rPr>
        <w:drawing>
          <wp:inline distT="0" distB="0" distL="0" distR="0">
            <wp:extent cx="5760085" cy="1956435"/>
            <wp:effectExtent l="0" t="0" r="4445" b="825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8"/>
                    <a:stretch>
                      <a:fillRect/>
                    </a:stretch>
                  </pic:blipFill>
                  <pic:spPr>
                    <a:xfrm>
                      <a:off x="0" y="0"/>
                      <a:ext cx="5760085" cy="1956600"/>
                    </a:xfrm>
                    <a:prstGeom prst="rect">
                      <a:avLst/>
                    </a:prstGeom>
                  </pic:spPr>
                </pic:pic>
              </a:graphicData>
            </a:graphic>
          </wp:inline>
        </w:drawing>
      </w:r>
    </w:p>
    <w:p w14:paraId="70E0CE7B">
      <w:pPr>
        <w:pStyle w:val="76"/>
        <w:rPr>
          <w:rFonts w:hint="eastAsia" w:ascii="Times New Roman" w:hAnsi="Times New Roman"/>
          <w:caps w:val="0"/>
          <w:sz w:val="24"/>
        </w:rPr>
      </w:pPr>
    </w:p>
    <w:p w14:paraId="3FDECD55">
      <w:pPr>
        <w:pStyle w:val="76"/>
        <w:rPr>
          <w:rFonts w:hint="default" w:ascii="Times New Roman" w:hAnsi="Times New Roman"/>
          <w:caps w:val="0"/>
          <w:sz w:val="24"/>
          <w:lang w:val="en-US"/>
        </w:rPr>
      </w:pPr>
    </w:p>
    <w:sectPr>
      <w:pgSz w:w="11906" w:h="16838"/>
      <w:pgMar w:top="1701"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66F15">
    <w:pPr>
      <w:pStyle w:val="18"/>
      <w:jc w:val="center"/>
      <w:rPr>
        <w:sz w:val="21"/>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5AD1B">
    <w:pPr>
      <w:pStyle w:val="18"/>
      <w:framePr w:wrap="around" w:vAnchor="text" w:hAnchor="margin" w:xAlign="center" w:y="1"/>
      <w:rPr>
        <w:rStyle w:val="34"/>
      </w:rPr>
    </w:pPr>
    <w:r>
      <w:fldChar w:fldCharType="begin"/>
    </w:r>
    <w:r>
      <w:rPr>
        <w:rStyle w:val="34"/>
      </w:rPr>
      <w:instrText xml:space="preserve">PAGE  </w:instrText>
    </w:r>
    <w:r>
      <w:fldChar w:fldCharType="end"/>
    </w:r>
  </w:p>
  <w:p w14:paraId="7F761B1E">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E8352">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987FB">
    <w:pPr>
      <w:pStyle w:val="18"/>
      <w:jc w:val="center"/>
      <w:rPr>
        <w:sz w:val="21"/>
        <w:szCs w:val="20"/>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9DE4C">
                          <w:pPr>
                            <w:pStyle w:val="18"/>
                          </w:pPr>
                          <w:r>
                            <w:t xml:space="preserve">第 </w:t>
                          </w:r>
                          <w:r>
                            <w:fldChar w:fldCharType="begin"/>
                          </w:r>
                          <w:r>
                            <w:instrText xml:space="preserve"> PAGE  \* MERGEFORMAT </w:instrText>
                          </w:r>
                          <w:r>
                            <w:fldChar w:fldCharType="separate"/>
                          </w:r>
                          <w:r>
                            <w:t>- 2 -</w:t>
                          </w:r>
                          <w:r>
                            <w:fldChar w:fldCharType="end"/>
                          </w:r>
                          <w:r>
                            <w:t xml:space="preserve"> 页 共 </w:t>
                          </w:r>
                          <w:r>
                            <w:rPr>
                              <w:rFonts w:hint="eastAsia"/>
                              <w:lang w:val="en-US" w:eastAsia="zh-CN"/>
                            </w:rPr>
                            <w:t>30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D9DE4C">
                    <w:pPr>
                      <w:pStyle w:val="18"/>
                    </w:pPr>
                    <w:r>
                      <w:t xml:space="preserve">第 </w:t>
                    </w:r>
                    <w:r>
                      <w:fldChar w:fldCharType="begin"/>
                    </w:r>
                    <w:r>
                      <w:instrText xml:space="preserve"> PAGE  \* MERGEFORMAT </w:instrText>
                    </w:r>
                    <w:r>
                      <w:fldChar w:fldCharType="separate"/>
                    </w:r>
                    <w:r>
                      <w:t>- 2 -</w:t>
                    </w:r>
                    <w:r>
                      <w:fldChar w:fldCharType="end"/>
                    </w:r>
                    <w:r>
                      <w:t xml:space="preserve"> 页 共 </w:t>
                    </w:r>
                    <w:r>
                      <w:rPr>
                        <w:rFonts w:hint="eastAsia"/>
                        <w:lang w:val="en-US" w:eastAsia="zh-CN"/>
                      </w:rPr>
                      <w:t>30</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40062">
    <w:pPr>
      <w:pStyle w:val="18"/>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6E827">
    <w:pPr>
      <w:pStyle w:val="18"/>
      <w:jc w:val="center"/>
      <w:rPr>
        <w:sz w:val="21"/>
        <w:szCs w:val="20"/>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9EDC2">
                          <w:pPr>
                            <w:pStyle w:val="18"/>
                          </w:pPr>
                          <w:r>
                            <w:t xml:space="preserve">第 </w:t>
                          </w:r>
                          <w:r>
                            <w:fldChar w:fldCharType="begin"/>
                          </w:r>
                          <w:r>
                            <w:instrText xml:space="preserve"> PAGE  \* MERGEFORMAT </w:instrText>
                          </w:r>
                          <w:r>
                            <w:fldChar w:fldCharType="separate"/>
                          </w:r>
                          <w:r>
                            <w:t>- 2 -</w:t>
                          </w:r>
                          <w:r>
                            <w:fldChar w:fldCharType="end"/>
                          </w:r>
                          <w:r>
                            <w:t xml:space="preserve"> 页 共 </w:t>
                          </w:r>
                          <w:r>
                            <w:rPr>
                              <w:rFonts w:hint="eastAsia"/>
                              <w:lang w:val="en-US" w:eastAsia="zh-CN"/>
                            </w:rPr>
                            <w:t>30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7A9EDC2">
                    <w:pPr>
                      <w:pStyle w:val="18"/>
                    </w:pPr>
                    <w:r>
                      <w:t xml:space="preserve">第 </w:t>
                    </w:r>
                    <w:r>
                      <w:fldChar w:fldCharType="begin"/>
                    </w:r>
                    <w:r>
                      <w:instrText xml:space="preserve"> PAGE  \* MERGEFORMAT </w:instrText>
                    </w:r>
                    <w:r>
                      <w:fldChar w:fldCharType="separate"/>
                    </w:r>
                    <w:r>
                      <w:t>- 2 -</w:t>
                    </w:r>
                    <w:r>
                      <w:fldChar w:fldCharType="end"/>
                    </w:r>
                    <w:r>
                      <w:t xml:space="preserve"> 页 共 </w:t>
                    </w:r>
                    <w:r>
                      <w:rPr>
                        <w:rFonts w:hint="eastAsia"/>
                        <w:lang w:val="en-US" w:eastAsia="zh-CN"/>
                      </w:rPr>
                      <w:t>30</w:t>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796A8">
    <w:pPr>
      <w:pStyle w:val="1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8DA3C7">
                          <w:pPr>
                            <w:pStyle w:val="18"/>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68DA3C7">
                    <w:pPr>
                      <w:pStyle w:val="18"/>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30</w:t>
                    </w:r>
                    <w:r>
                      <w:t xml:space="preserve"> 页</w:t>
                    </w:r>
                  </w:p>
                </w:txbxContent>
              </v:textbox>
            </v:shape>
          </w:pict>
        </mc:Fallback>
      </mc:AlternateContent>
    </w:r>
  </w:p>
  <w:p w14:paraId="206796D2">
    <w:pPr>
      <w:pStyle w:val="18"/>
      <w:jc w:val="center"/>
    </w:pPr>
  </w:p>
  <w:p w14:paraId="625135E7"/>
  <w:p w14:paraId="27C0E2F1"/>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EF017">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9D92F">
                          <w:pPr>
                            <w:pStyle w:val="18"/>
                          </w:pPr>
                          <w:r>
                            <w:t xml:space="preserve">第 </w:t>
                          </w:r>
                          <w:r>
                            <w:fldChar w:fldCharType="begin"/>
                          </w:r>
                          <w:r>
                            <w:instrText xml:space="preserve"> PAGE  \* MERGEFORMAT </w:instrText>
                          </w:r>
                          <w:r>
                            <w:fldChar w:fldCharType="separate"/>
                          </w:r>
                          <w:r>
                            <w:t>17</w:t>
                          </w:r>
                          <w:r>
                            <w:fldChar w:fldCharType="end"/>
                          </w:r>
                          <w:r>
                            <w:t xml:space="preserve"> 页 共 </w:t>
                          </w:r>
                          <w:r>
                            <w:rPr>
                              <w:rFonts w:hint="eastAsia"/>
                              <w:lang w:val="en-US" w:eastAsia="zh-CN"/>
                            </w:rPr>
                            <w:t>30</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549D92F">
                    <w:pPr>
                      <w:pStyle w:val="18"/>
                    </w:pPr>
                    <w:r>
                      <w:t xml:space="preserve">第 </w:t>
                    </w:r>
                    <w:r>
                      <w:fldChar w:fldCharType="begin"/>
                    </w:r>
                    <w:r>
                      <w:instrText xml:space="preserve"> PAGE  \* MERGEFORMAT </w:instrText>
                    </w:r>
                    <w:r>
                      <w:fldChar w:fldCharType="separate"/>
                    </w:r>
                    <w:r>
                      <w:t>17</w:t>
                    </w:r>
                    <w:r>
                      <w:fldChar w:fldCharType="end"/>
                    </w:r>
                    <w:r>
                      <w:t xml:space="preserve"> 页 共 </w:t>
                    </w:r>
                    <w:r>
                      <w:rPr>
                        <w:rFonts w:hint="eastAsia"/>
                        <w:lang w:val="en-US" w:eastAsia="zh-CN"/>
                      </w:rPr>
                      <w:t>30</w:t>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E196A">
    <w:pPr>
      <w:pStyle w:val="1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B6AEF">
                          <w:pPr>
                            <w:pStyle w:val="18"/>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F8B6AEF">
                    <w:pPr>
                      <w:pStyle w:val="18"/>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5775">
    <w:pPr>
      <w:pStyle w:val="19"/>
      <w:ind w:firstLine="360"/>
      <w:jc w:val="right"/>
    </w:pPr>
    <w:r>
      <w:rPr>
        <w:sz w:val="18"/>
      </w:rPr>
      <w:pict>
        <v:shape id="PowerPlusWaterMarkObject12815201" o:spid="_x0000_s2070" o:spt="136" type="#_x0000_t136" style="position:absolute;left:0pt;margin-left:413.55pt;margin-top:582.9pt;height:14pt;width:149pt;mso-position-horizontal-relative:margin;mso-position-vertical-relative:margin;rotation:-2949120f;z-index:-25162956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11955767" o:spid="_x0000_s2069" o:spt="136" type="#_x0000_t136" style="position:absolute;left:0pt;margin-left:287pt;margin-top:709.45pt;height:14pt;width:149pt;mso-position-horizontal-relative:margin;mso-position-vertical-relative:margin;rotation:-2949120f;z-index:-25163059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11682633" o:spid="_x0000_s2068" o:spt="136" type="#_x0000_t136" style="position:absolute;left:0pt;margin-left:413.55pt;margin-top:377.55pt;height:14pt;width:149pt;mso-position-horizontal-relative:margin;mso-position-vertical-relative:margin;rotation:-2949120f;z-index:-25163161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10988955" o:spid="_x0000_s2067" o:spt="136" type="#_x0000_t136" style="position:absolute;left:0pt;margin-left:287pt;margin-top:504.15pt;height:14pt;width:149pt;mso-position-horizontal-relative:margin;mso-position-vertical-relative:margin;rotation:-2949120f;z-index:-25163264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10519580" o:spid="_x0000_s2066" o:spt="136" type="#_x0000_t136" style="position:absolute;left:0pt;margin-left:160.4pt;margin-top:630.7pt;height:14pt;width:149pt;mso-position-horizontal-relative:margin;mso-position-vertical-relative:margin;rotation:-2949120f;z-index:-25163366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9750100" o:spid="_x0000_s2065" o:spt="136" type="#_x0000_t136" style="position:absolute;left:0pt;margin-left:33.85pt;margin-top:757.3pt;height:14pt;width:149pt;mso-position-horizontal-relative:margin;mso-position-vertical-relative:margin;rotation:-2949120f;z-index:-25163468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9703421" o:spid="_x0000_s2064" o:spt="136" type="#_x0000_t136" style="position:absolute;left:0pt;margin-left:413.55pt;margin-top:172.25pt;height:14pt;width:149pt;mso-position-horizontal-relative:margin;mso-position-vertical-relative:margin;rotation:-2949120f;z-index:-25163571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9636225" o:spid="_x0000_s2063" o:spt="136" type="#_x0000_t136" style="position:absolute;left:0pt;margin-left:287pt;margin-top:298.85pt;height:14pt;width:149pt;mso-position-horizontal-relative:margin;mso-position-vertical-relative:margin;rotation:-2949120f;z-index:-25163673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9257609" o:spid="_x0000_s2062" o:spt="136" type="#_x0000_t136" style="position:absolute;left:0pt;margin-left:160.4pt;margin-top:425.4pt;height:14pt;width:149pt;mso-position-horizontal-relative:margin;mso-position-vertical-relative:margin;rotation:-2949120f;z-index:-25163776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8312351" o:spid="_x0000_s2061" o:spt="136" type="#_x0000_t136" style="position:absolute;left:0pt;margin-left:33.85pt;margin-top:552pt;height:14pt;width:149pt;mso-position-horizontal-relative:margin;mso-position-vertical-relative:margin;rotation:-2949120f;z-index:-25163878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7305980" o:spid="_x0000_s2060" o:spt="136" type="#_x0000_t136" style="position:absolute;left:0pt;margin-left:-92.7pt;margin-top:678.55pt;height:14pt;width:149pt;mso-position-horizontal-relative:margin;mso-position-vertical-relative:margin;rotation:-2949120f;z-index:-25163980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6736271" o:spid="_x0000_s2059" o:spt="136" type="#_x0000_t136" style="position:absolute;left:0pt;margin-left:413.55pt;margin-top:-33.05pt;height:14pt;width:149pt;mso-position-horizontal-relative:margin;mso-position-vertical-relative:margin;rotation:-2949120f;z-index:-25164083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5847377" o:spid="_x0000_s2058" o:spt="136" type="#_x0000_t136" style="position:absolute;left:0pt;margin-left:287pt;margin-top:93.5pt;height:14pt;width:149pt;mso-position-horizontal-relative:margin;mso-position-vertical-relative:margin;rotation:-2949120f;z-index:-25164185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5661064" o:spid="_x0000_s2057" o:spt="136" type="#_x0000_t136" style="position:absolute;left:0pt;margin-left:160.4pt;margin-top:220.1pt;height:14pt;width:149pt;mso-position-horizontal-relative:margin;mso-position-vertical-relative:margin;rotation:-2949120f;z-index:-25164288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4661556" o:spid="_x0000_s2056" o:spt="136" type="#_x0000_t136" style="position:absolute;left:0pt;margin-left:33.85pt;margin-top:346.65pt;height:14pt;width:149pt;mso-position-horizontal-relative:margin;mso-position-vertical-relative:margin;rotation:-2949120f;z-index:-25164390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4149194" o:spid="_x0000_s2055" o:spt="136" type="#_x0000_t136" style="position:absolute;left:0pt;margin-left:-92.7pt;margin-top:473.25pt;height:14pt;width:149pt;mso-position-horizontal-relative:margin;mso-position-vertical-relative:margin;rotation:-2949120f;z-index:-25164492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3566743" o:spid="_x0000_s2054" o:spt="136" type="#_x0000_t136" style="position:absolute;left:0pt;margin-left:287pt;margin-top:-111.8pt;height:14pt;width:149pt;mso-position-horizontal-relative:margin;mso-position-vertical-relative:margin;rotation:-2949120f;z-index:-25164595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2784519" o:spid="_x0000_s2053" o:spt="136" type="#_x0000_t136" style="position:absolute;left:0pt;margin-left:160.4pt;margin-top:14.8pt;height:14pt;width:149pt;mso-position-horizontal-relative:margin;mso-position-vertical-relative:margin;rotation:-2949120f;z-index:-25164697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2029087" o:spid="_x0000_s2052" o:spt="136" type="#_x0000_t136" style="position:absolute;left:0pt;margin-left:33.85pt;margin-top:141.35pt;height:14pt;width:149pt;mso-position-horizontal-relative:margin;mso-position-vertical-relative:margin;rotation:-2949120f;z-index:-25164800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1736249" o:spid="_x0000_s2051" o:spt="136" type="#_x0000_t136" style="position:absolute;left:0pt;margin-left:-92.7pt;margin-top:267.9pt;height:14pt;width:149pt;mso-position-horizontal-relative:margin;mso-position-vertical-relative:margin;rotation:-2949120f;z-index:-25164902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1068232" o:spid="_x0000_s2050" o:spt="136" type="#_x0000_t136" style="position:absolute;left:0pt;margin-left:33.85pt;margin-top:-63.95pt;height:14pt;width:149pt;mso-position-horizontal-relative:margin;mso-position-vertical-relative:margin;rotation:-2949120f;z-index:-25165004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18"/>
      </w:rPr>
      <w:pict>
        <v:shape id="PowerPlusWaterMarkObject319300" o:spid="_x0000_s2049" o:spt="136" type="#_x0000_t136" style="position:absolute;left:0pt;margin-left:-92.7pt;margin-top:62.6pt;height:14pt;width:149pt;mso-position-horizontal-relative:margin;mso-position-vertical-relative:margin;rotation:-2949120f;z-index:-25165107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46C98">
    <w:pPr>
      <w:pStyle w:val="19"/>
      <w:ind w:firstLine="360"/>
      <w:jc w:val="right"/>
    </w:pPr>
    <w:r>
      <w:rPr>
        <w:rFonts w:hint="eastAsia"/>
      </w:rPr>
      <w:t>中国重型汽车集团*</w:t>
    </w:r>
    <w:r>
      <w:t>*****</w:t>
    </w:r>
    <w:r>
      <w:rPr>
        <w:rFonts w:hint="eastAsia"/>
      </w:rPr>
      <w:t>采购项目招标书</w:t>
    </w:r>
  </w:p>
  <w:p w14:paraId="4AFEA98D">
    <w:r>
      <w:rPr>
        <w:sz w:val="21"/>
      </w:rPr>
      <w:pict>
        <v:shape id="PowerPlusWaterMarkObject24715202" o:spid="_x0000_s2092" o:spt="136" type="#_x0000_t136" style="position:absolute;left:0pt;margin-left:413.55pt;margin-top:582.9pt;height:14pt;width:149pt;mso-position-horizontal-relative:margin;mso-position-vertical-relative:margin;rotation:-2949120f;z-index:-25160704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4447089" o:spid="_x0000_s2091" o:spt="136" type="#_x0000_t136" style="position:absolute;left:0pt;margin-left:287pt;margin-top:709.45pt;height:14pt;width:149pt;mso-position-horizontal-relative:margin;mso-position-vertical-relative:margin;rotation:-2949120f;z-index:-25160806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3786888" o:spid="_x0000_s2090" o:spt="136" type="#_x0000_t136" style="position:absolute;left:0pt;margin-left:413.55pt;margin-top:377.55pt;height:14pt;width:149pt;mso-position-horizontal-relative:margin;mso-position-vertical-relative:margin;rotation:-2949120f;z-index:-25160908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3604035" o:spid="_x0000_s2089" o:spt="136" type="#_x0000_t136" style="position:absolute;left:0pt;margin-left:287pt;margin-top:504.15pt;height:14pt;width:149pt;mso-position-horizontal-relative:margin;mso-position-vertical-relative:margin;rotation:-2949120f;z-index:-25161011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2834065" o:spid="_x0000_s2088" o:spt="136" type="#_x0000_t136" style="position:absolute;left:0pt;margin-left:160.4pt;margin-top:630.7pt;height:14pt;width:149pt;mso-position-horizontal-relative:margin;mso-position-vertical-relative:margin;rotation:-2949120f;z-index:-25161113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2182329" o:spid="_x0000_s2087" o:spt="136" type="#_x0000_t136" style="position:absolute;left:0pt;margin-left:33.85pt;margin-top:757.3pt;height:14pt;width:149pt;mso-position-horizontal-relative:margin;mso-position-vertical-relative:margin;rotation:-2949120f;z-index:-25161216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1835541" o:spid="_x0000_s2086" o:spt="136" type="#_x0000_t136" style="position:absolute;left:0pt;margin-left:413.55pt;margin-top:172.25pt;height:14pt;width:149pt;mso-position-horizontal-relative:margin;mso-position-vertical-relative:margin;rotation:-2949120f;z-index:-25161318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0967375" o:spid="_x0000_s2085" o:spt="136" type="#_x0000_t136" style="position:absolute;left:0pt;margin-left:287pt;margin-top:298.85pt;height:14pt;width:149pt;mso-position-horizontal-relative:margin;mso-position-vertical-relative:margin;rotation:-2949120f;z-index:-25161420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20843258" o:spid="_x0000_s2084" o:spt="136" type="#_x0000_t136" style="position:absolute;left:0pt;margin-left:160.4pt;margin-top:425.4pt;height:14pt;width:149pt;mso-position-horizontal-relative:margin;mso-position-vertical-relative:margin;rotation:-2949120f;z-index:-25161523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9992874" o:spid="_x0000_s2083" o:spt="136" type="#_x0000_t136" style="position:absolute;left:0pt;margin-left:33.85pt;margin-top:552pt;height:14pt;width:149pt;mso-position-horizontal-relative:margin;mso-position-vertical-relative:margin;rotation:-2949120f;z-index:-25161625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9553182" o:spid="_x0000_s2082" o:spt="136" type="#_x0000_t136" style="position:absolute;left:0pt;margin-left:-92.7pt;margin-top:678.55pt;height:14pt;width:149pt;mso-position-horizontal-relative:margin;mso-position-vertical-relative:margin;rotation:-2949120f;z-index:-25161728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9247308" o:spid="_x0000_s2081" o:spt="136" type="#_x0000_t136" style="position:absolute;left:0pt;margin-left:413.55pt;margin-top:-33.05pt;height:14pt;width:149pt;mso-position-horizontal-relative:margin;mso-position-vertical-relative:margin;rotation:-2949120f;z-index:-25161830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8917810" o:spid="_x0000_s2080" o:spt="136" type="#_x0000_t136" style="position:absolute;left:0pt;margin-left:287pt;margin-top:93.5pt;height:14pt;width:149pt;mso-position-horizontal-relative:margin;mso-position-vertical-relative:margin;rotation:-2949120f;z-index:-25161932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8447400" o:spid="_x0000_s2079" o:spt="136" type="#_x0000_t136" style="position:absolute;left:0pt;margin-left:160.4pt;margin-top:220.1pt;height:14pt;width:149pt;mso-position-horizontal-relative:margin;mso-position-vertical-relative:margin;rotation:-2949120f;z-index:-25162035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7582912" o:spid="_x0000_s2078" o:spt="136" type="#_x0000_t136" style="position:absolute;left:0pt;margin-left:33.85pt;margin-top:346.65pt;height:14pt;width:149pt;mso-position-horizontal-relative:margin;mso-position-vertical-relative:margin;rotation:-2949120f;z-index:-25162137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6924199" o:spid="_x0000_s2077" o:spt="136" type="#_x0000_t136" style="position:absolute;left:0pt;margin-left:-92.7pt;margin-top:473.25pt;height:14pt;width:149pt;mso-position-horizontal-relative:margin;mso-position-vertical-relative:margin;rotation:-2949120f;z-index:-25162240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6170560" o:spid="_x0000_s2076" o:spt="136" type="#_x0000_t136" style="position:absolute;left:0pt;margin-left:287pt;margin-top:-111.8pt;height:14pt;width:149pt;mso-position-horizontal-relative:margin;mso-position-vertical-relative:margin;rotation:-2949120f;z-index:-25162342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5619230" o:spid="_x0000_s2075" o:spt="136" type="#_x0000_t136" style="position:absolute;left:0pt;margin-left:160.4pt;margin-top:14.8pt;height:14pt;width:149pt;mso-position-horizontal-relative:margin;mso-position-vertical-relative:margin;rotation:-2949120f;z-index:-251624448;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4877861" o:spid="_x0000_s2074" o:spt="136" type="#_x0000_t136" style="position:absolute;left:0pt;margin-left:33.85pt;margin-top:141.35pt;height:14pt;width:149pt;mso-position-horizontal-relative:margin;mso-position-vertical-relative:margin;rotation:-2949120f;z-index:-251625472;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4283688" o:spid="_x0000_s2073" o:spt="136" type="#_x0000_t136" style="position:absolute;left:0pt;margin-left:-92.7pt;margin-top:267.9pt;height:14pt;width:149pt;mso-position-horizontal-relative:margin;mso-position-vertical-relative:margin;rotation:-2949120f;z-index:-251626496;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3909434" o:spid="_x0000_s2072" o:spt="136" type="#_x0000_t136" style="position:absolute;left:0pt;margin-left:33.85pt;margin-top:-63.95pt;height:14pt;width:149pt;mso-position-horizontal-relative:margin;mso-position-vertical-relative:margin;rotation:-2949120f;z-index:-251627520;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r>
      <w:rPr>
        <w:sz w:val="21"/>
      </w:rPr>
      <w:pict>
        <v:shape id="PowerPlusWaterMarkObject13332058" o:spid="_x0000_s2071" o:spt="136" type="#_x0000_t136" style="position:absolute;left:0pt;margin-left:-92.7pt;margin-top:62.6pt;height:14pt;width:149pt;mso-position-horizontal-relative:margin;mso-position-vertical-relative:margin;rotation:-2949120f;z-index:-251628544;mso-width-relative:page;mso-height-relative:page;" fillcolor="#CCCCCC" filled="t" stroked="f" coordsize="21600,21600" adj="10800">
          <v:path/>
          <v:fill on="t" opacity="26214f" focussize="0,0"/>
          <v:stroke on="f"/>
          <v:imagedata o:title=""/>
          <o:lock v:ext="edit" aspectratio="t"/>
          <v:textpath on="t" fitshape="t" fitpath="t" trim="t" xscale="f" string="林战倩200841082026-09-28" style="font-family:汉仪旗黑KW 55S;font-size:1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CD269FE4"/>
    <w:multiLevelType w:val="singleLevel"/>
    <w:tmpl w:val="CD269FE4"/>
    <w:lvl w:ilvl="0" w:tentative="0">
      <w:start w:val="1"/>
      <w:numFmt w:val="bullet"/>
      <w:lvlText w:val=""/>
      <w:lvlJc w:val="left"/>
      <w:pPr>
        <w:ind w:left="420" w:hanging="420"/>
      </w:pPr>
      <w:rPr>
        <w:rFonts w:hint="default" w:ascii="Wingdings" w:hAnsi="Wingdings"/>
      </w:rPr>
    </w:lvl>
  </w:abstractNum>
  <w:abstractNum w:abstractNumId="9">
    <w:nsid w:val="E1864EA1"/>
    <w:multiLevelType w:val="singleLevel"/>
    <w:tmpl w:val="E1864EA1"/>
    <w:lvl w:ilvl="0" w:tentative="0">
      <w:start w:val="1"/>
      <w:numFmt w:val="bullet"/>
      <w:lvlText w:val=""/>
      <w:lvlJc w:val="left"/>
      <w:pPr>
        <w:ind w:left="-2" w:hanging="420"/>
      </w:pPr>
      <w:rPr>
        <w:rFonts w:hint="default" w:ascii="Wingdings" w:hAnsi="Wingdings"/>
      </w:rPr>
    </w:lvl>
  </w:abstractNum>
  <w:abstractNum w:abstractNumId="10">
    <w:nsid w:val="E8D42257"/>
    <w:multiLevelType w:val="singleLevel"/>
    <w:tmpl w:val="E8D42257"/>
    <w:lvl w:ilvl="0" w:tentative="0">
      <w:start w:val="1"/>
      <w:numFmt w:val="decimal"/>
      <w:lvlText w:val="%1."/>
      <w:lvlJc w:val="left"/>
      <w:pPr>
        <w:tabs>
          <w:tab w:val="left" w:pos="312"/>
        </w:tabs>
      </w:pPr>
    </w:lvl>
  </w:abstractNum>
  <w:abstractNum w:abstractNumId="11">
    <w:nsid w:val="00000003"/>
    <w:multiLevelType w:val="singleLevel"/>
    <w:tmpl w:val="00000003"/>
    <w:lvl w:ilvl="0" w:tentative="0">
      <w:start w:val="5"/>
      <w:numFmt w:val="decimal"/>
      <w:lvlText w:val="%1."/>
      <w:lvlJc w:val="left"/>
      <w:pPr>
        <w:tabs>
          <w:tab w:val="left" w:pos="312"/>
        </w:tabs>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15A84F29"/>
    <w:multiLevelType w:val="singleLevel"/>
    <w:tmpl w:val="15A84F29"/>
    <w:lvl w:ilvl="0" w:tentative="0">
      <w:start w:val="1"/>
      <w:numFmt w:val="decimal"/>
      <w:suff w:val="space"/>
      <w:lvlText w:val="%1."/>
      <w:lvlJc w:val="left"/>
      <w:pPr>
        <w:ind w:left="425" w:hanging="425"/>
      </w:pPr>
      <w:rPr>
        <w:rFonts w:hint="default"/>
      </w:r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5A5729B"/>
    <w:multiLevelType w:val="singleLevel"/>
    <w:tmpl w:val="35A5729B"/>
    <w:lvl w:ilvl="0" w:tentative="0">
      <w:start w:val="1"/>
      <w:numFmt w:val="decimal"/>
      <w:lvlText w:val="%1."/>
      <w:lvlJc w:val="left"/>
      <w:pPr>
        <w:ind w:left="425" w:hanging="425"/>
      </w:pPr>
      <w:rPr>
        <w:rFonts w:hint="default"/>
      </w:rPr>
    </w:lvl>
  </w:abstractNum>
  <w:abstractNum w:abstractNumId="17">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8">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20018B0"/>
    <w:multiLevelType w:val="multilevel"/>
    <w:tmpl w:val="520018B0"/>
    <w:lvl w:ilvl="0" w:tentative="0">
      <w:start w:val="1"/>
      <w:numFmt w:val="decimal"/>
      <w:pStyle w:val="74"/>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2">
    <w:nsid w:val="5983D379"/>
    <w:multiLevelType w:val="singleLevel"/>
    <w:tmpl w:val="5983D379"/>
    <w:lvl w:ilvl="0" w:tentative="0">
      <w:start w:val="1"/>
      <w:numFmt w:val="decimal"/>
      <w:lvlText w:val="(%1)"/>
      <w:lvlJc w:val="left"/>
      <w:pPr>
        <w:ind w:left="425" w:hanging="425"/>
      </w:pPr>
      <w:rPr>
        <w:rFonts w:hint="default"/>
      </w:rPr>
    </w:lvl>
  </w:abstractNum>
  <w:abstractNum w:abstractNumId="23">
    <w:nsid w:val="5A3711D0"/>
    <w:multiLevelType w:val="singleLevel"/>
    <w:tmpl w:val="5A3711D0"/>
    <w:lvl w:ilvl="0" w:tentative="0">
      <w:start w:val="1"/>
      <w:numFmt w:val="decimal"/>
      <w:lvlText w:val="(%1)"/>
      <w:lvlJc w:val="left"/>
      <w:pPr>
        <w:ind w:left="425" w:hanging="425"/>
      </w:pPr>
      <w:rPr>
        <w:rFonts w:hint="default"/>
      </w:rPr>
    </w:lvl>
  </w:abstractNum>
  <w:abstractNum w:abstractNumId="24">
    <w:nsid w:val="656A6EAE"/>
    <w:multiLevelType w:val="multilevel"/>
    <w:tmpl w:val="656A6EAE"/>
    <w:lvl w:ilvl="0" w:tentative="0">
      <w:start w:val="1"/>
      <w:numFmt w:val="chineseCountingThousand"/>
      <w:pStyle w:val="72"/>
      <w:suff w:val="nothing"/>
      <w:lvlText w:val="%1、"/>
      <w:lvlJc w:val="left"/>
      <w:pPr>
        <w:ind w:left="420" w:hanging="420"/>
      </w:pPr>
      <w:rPr>
        <w:rFonts w:hint="eastAsia" w:ascii="黑体" w:hAnsi="黑体" w:eastAsia="黑体"/>
        <w:sz w:val="24"/>
        <w:szCs w:val="24"/>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6D0CCD7B"/>
    <w:multiLevelType w:val="singleLevel"/>
    <w:tmpl w:val="6D0CCD7B"/>
    <w:lvl w:ilvl="0" w:tentative="0">
      <w:start w:val="1"/>
      <w:numFmt w:val="bullet"/>
      <w:suff w:val="nothing"/>
      <w:lvlText w:val=""/>
      <w:lvlJc w:val="left"/>
      <w:pPr>
        <w:ind w:left="840" w:hanging="420"/>
      </w:pPr>
      <w:rPr>
        <w:rFonts w:hint="default" w:ascii="Wingdings" w:hAnsi="Wingdings"/>
      </w:rPr>
    </w:lvl>
  </w:abstractNum>
  <w:abstractNum w:abstractNumId="26">
    <w:nsid w:val="7A0B29FE"/>
    <w:multiLevelType w:val="singleLevel"/>
    <w:tmpl w:val="7A0B29FE"/>
    <w:lvl w:ilvl="0" w:tentative="0">
      <w:start w:val="1"/>
      <w:numFmt w:val="decimal"/>
      <w:lvlText w:val="(%1)"/>
      <w:lvlJc w:val="left"/>
      <w:pPr>
        <w:ind w:left="425" w:hanging="425"/>
      </w:pPr>
      <w:rPr>
        <w:rFonts w:hint="default"/>
      </w:rPr>
    </w:lvl>
  </w:abstractNum>
  <w:num w:numId="1">
    <w:abstractNumId w:val="18"/>
  </w:num>
  <w:num w:numId="2">
    <w:abstractNumId w:val="24"/>
  </w:num>
  <w:num w:numId="3">
    <w:abstractNumId w:val="21"/>
  </w:num>
  <w:num w:numId="4">
    <w:abstractNumId w:val="19"/>
  </w:num>
  <w:num w:numId="5">
    <w:abstractNumId w:val="12"/>
  </w:num>
  <w:num w:numId="6">
    <w:abstractNumId w:val="14"/>
  </w:num>
  <w:num w:numId="7">
    <w:abstractNumId w:val="15"/>
  </w:num>
  <w:num w:numId="8">
    <w:abstractNumId w:val="20"/>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4"/>
  </w:num>
  <w:num w:numId="12">
    <w:abstractNumId w:val="16"/>
  </w:num>
  <w:num w:numId="13">
    <w:abstractNumId w:val="9"/>
  </w:num>
  <w:num w:numId="14">
    <w:abstractNumId w:val="0"/>
  </w:num>
  <w:num w:numId="15">
    <w:abstractNumId w:val="2"/>
  </w:num>
  <w:num w:numId="16">
    <w:abstractNumId w:val="22"/>
  </w:num>
  <w:num w:numId="17">
    <w:abstractNumId w:val="8"/>
  </w:num>
  <w:num w:numId="18">
    <w:abstractNumId w:val="23"/>
  </w:num>
  <w:num w:numId="19">
    <w:abstractNumId w:val="26"/>
  </w:num>
  <w:num w:numId="20">
    <w:abstractNumId w:val="7"/>
  </w:num>
  <w:num w:numId="21">
    <w:abstractNumId w:val="3"/>
  </w:num>
  <w:num w:numId="22">
    <w:abstractNumId w:val="1"/>
  </w:num>
  <w:num w:numId="23">
    <w:abstractNumId w:val="25"/>
  </w:num>
  <w:num w:numId="24">
    <w:abstractNumId w:val="5"/>
  </w:num>
  <w:num w:numId="25">
    <w:abstractNumId w:val="17"/>
  </w:num>
  <w:num w:numId="26">
    <w:abstractNumId w:val="13"/>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0E3C"/>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41660AC"/>
    <w:rsid w:val="057C1D39"/>
    <w:rsid w:val="05891259"/>
    <w:rsid w:val="05F33995"/>
    <w:rsid w:val="06EE0CC5"/>
    <w:rsid w:val="07AC465C"/>
    <w:rsid w:val="08633479"/>
    <w:rsid w:val="096B2D0D"/>
    <w:rsid w:val="096D7FD4"/>
    <w:rsid w:val="0B5A2CBF"/>
    <w:rsid w:val="0BEF4CF1"/>
    <w:rsid w:val="0C3E691E"/>
    <w:rsid w:val="0CB51572"/>
    <w:rsid w:val="0E4D31E3"/>
    <w:rsid w:val="10DC2AA3"/>
    <w:rsid w:val="10FA7C8C"/>
    <w:rsid w:val="110A67EF"/>
    <w:rsid w:val="130B198F"/>
    <w:rsid w:val="14B05742"/>
    <w:rsid w:val="157A2903"/>
    <w:rsid w:val="15910B7E"/>
    <w:rsid w:val="16A918E4"/>
    <w:rsid w:val="17D966D6"/>
    <w:rsid w:val="193C7053"/>
    <w:rsid w:val="1B886363"/>
    <w:rsid w:val="1BC71D3B"/>
    <w:rsid w:val="1C4F6AE7"/>
    <w:rsid w:val="1C59115B"/>
    <w:rsid w:val="1CD20D4F"/>
    <w:rsid w:val="1D4108BE"/>
    <w:rsid w:val="1E72095D"/>
    <w:rsid w:val="1F645556"/>
    <w:rsid w:val="1FB23E60"/>
    <w:rsid w:val="20CA1799"/>
    <w:rsid w:val="216B6728"/>
    <w:rsid w:val="220010A7"/>
    <w:rsid w:val="22C5630B"/>
    <w:rsid w:val="231F795E"/>
    <w:rsid w:val="23DE28FE"/>
    <w:rsid w:val="23EC0BA6"/>
    <w:rsid w:val="24701A48"/>
    <w:rsid w:val="268B0052"/>
    <w:rsid w:val="26946AE4"/>
    <w:rsid w:val="269528EA"/>
    <w:rsid w:val="27641A53"/>
    <w:rsid w:val="27743C90"/>
    <w:rsid w:val="28697AA0"/>
    <w:rsid w:val="29CA2459"/>
    <w:rsid w:val="2B271A58"/>
    <w:rsid w:val="2B6304A7"/>
    <w:rsid w:val="2C666981"/>
    <w:rsid w:val="2CAA307C"/>
    <w:rsid w:val="2CF6734C"/>
    <w:rsid w:val="2D663463"/>
    <w:rsid w:val="2E761F8B"/>
    <w:rsid w:val="2EF96EE4"/>
    <w:rsid w:val="306850B5"/>
    <w:rsid w:val="332E5807"/>
    <w:rsid w:val="33F351EC"/>
    <w:rsid w:val="36254FE4"/>
    <w:rsid w:val="372F61E0"/>
    <w:rsid w:val="379E64AC"/>
    <w:rsid w:val="39322FCA"/>
    <w:rsid w:val="3A1D1660"/>
    <w:rsid w:val="3AB90991"/>
    <w:rsid w:val="3B706131"/>
    <w:rsid w:val="3E2E7003"/>
    <w:rsid w:val="3E6F041E"/>
    <w:rsid w:val="40485057"/>
    <w:rsid w:val="40A62E81"/>
    <w:rsid w:val="40C0232B"/>
    <w:rsid w:val="411E1269"/>
    <w:rsid w:val="412F661E"/>
    <w:rsid w:val="4275481E"/>
    <w:rsid w:val="428B617A"/>
    <w:rsid w:val="433D7BDC"/>
    <w:rsid w:val="437E1813"/>
    <w:rsid w:val="4487121B"/>
    <w:rsid w:val="45BD47FC"/>
    <w:rsid w:val="45CC5FB2"/>
    <w:rsid w:val="45FD03CB"/>
    <w:rsid w:val="46B75BA8"/>
    <w:rsid w:val="488E2AA9"/>
    <w:rsid w:val="48C97955"/>
    <w:rsid w:val="49880C8F"/>
    <w:rsid w:val="4A8835F7"/>
    <w:rsid w:val="4B592E71"/>
    <w:rsid w:val="4C216F87"/>
    <w:rsid w:val="4EA8070C"/>
    <w:rsid w:val="4EB06A6C"/>
    <w:rsid w:val="4ECC6C05"/>
    <w:rsid w:val="4F2C085C"/>
    <w:rsid w:val="4FFF1170"/>
    <w:rsid w:val="507B4799"/>
    <w:rsid w:val="51244ACF"/>
    <w:rsid w:val="52B9239A"/>
    <w:rsid w:val="532A7941"/>
    <w:rsid w:val="53E1696C"/>
    <w:rsid w:val="540233DC"/>
    <w:rsid w:val="54BD78FD"/>
    <w:rsid w:val="56EE1E0E"/>
    <w:rsid w:val="56EF326B"/>
    <w:rsid w:val="57B04F36"/>
    <w:rsid w:val="58A86DDE"/>
    <w:rsid w:val="59154AD7"/>
    <w:rsid w:val="597C4493"/>
    <w:rsid w:val="5A196145"/>
    <w:rsid w:val="5A4C388A"/>
    <w:rsid w:val="5ADF548D"/>
    <w:rsid w:val="5BD656C3"/>
    <w:rsid w:val="5D5C60B4"/>
    <w:rsid w:val="5FF66A1C"/>
    <w:rsid w:val="5FF85A4F"/>
    <w:rsid w:val="61E54561"/>
    <w:rsid w:val="621C5A12"/>
    <w:rsid w:val="635B1617"/>
    <w:rsid w:val="63C06476"/>
    <w:rsid w:val="63F04A69"/>
    <w:rsid w:val="66A50B1E"/>
    <w:rsid w:val="66AF141C"/>
    <w:rsid w:val="67B2063C"/>
    <w:rsid w:val="67BF46A4"/>
    <w:rsid w:val="67C97AC3"/>
    <w:rsid w:val="67E30EC1"/>
    <w:rsid w:val="68994E4B"/>
    <w:rsid w:val="6A4E3B2B"/>
    <w:rsid w:val="6AEA7C8A"/>
    <w:rsid w:val="6B481C3B"/>
    <w:rsid w:val="6C1331A3"/>
    <w:rsid w:val="6C3E6EEB"/>
    <w:rsid w:val="6CA84BC1"/>
    <w:rsid w:val="6D3E4756"/>
    <w:rsid w:val="6DE035C6"/>
    <w:rsid w:val="6FC523EB"/>
    <w:rsid w:val="72895F2E"/>
    <w:rsid w:val="72C02EBE"/>
    <w:rsid w:val="72C507AD"/>
    <w:rsid w:val="72D028D8"/>
    <w:rsid w:val="745D47C3"/>
    <w:rsid w:val="74E90036"/>
    <w:rsid w:val="75BB6901"/>
    <w:rsid w:val="76AC3757"/>
    <w:rsid w:val="76F8388C"/>
    <w:rsid w:val="77AC3420"/>
    <w:rsid w:val="7CB93F8E"/>
    <w:rsid w:val="7CBF7267"/>
    <w:rsid w:val="7CF66B46"/>
    <w:rsid w:val="7D871368"/>
    <w:rsid w:val="7DBD28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3"/>
    <w:semiHidden/>
    <w:qFormat/>
    <w:uiPriority w:val="0"/>
    <w:pPr>
      <w:keepNext/>
      <w:keepLines/>
      <w:spacing w:line="416" w:lineRule="auto"/>
      <w:outlineLvl w:val="2"/>
    </w:pPr>
    <w:rPr>
      <w:b/>
      <w:bCs/>
      <w:sz w:val="32"/>
      <w:szCs w:val="32"/>
    </w:rPr>
  </w:style>
  <w:style w:type="paragraph" w:styleId="6">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7">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0"/>
    <w:qFormat/>
    <w:uiPriority w:val="0"/>
    <w:rPr>
      <w:rFonts w:ascii="宋体" w:hAnsi="Courier New"/>
    </w:rPr>
  </w:style>
  <w:style w:type="paragraph" w:styleId="8">
    <w:name w:val="E-mail Signature"/>
    <w:basedOn w:val="1"/>
    <w:link w:val="104"/>
    <w:semiHidden/>
    <w:qFormat/>
    <w:uiPriority w:val="99"/>
    <w:pPr>
      <w:spacing w:after="200" w:line="276" w:lineRule="auto"/>
      <w:jc w:val="left"/>
    </w:pPr>
    <w:rPr>
      <w:rFonts w:ascii="Calibri" w:hAnsi="Calibri"/>
      <w:kern w:val="0"/>
      <w:szCs w:val="21"/>
    </w:rPr>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5"/>
    <w:qFormat/>
    <w:uiPriority w:val="99"/>
    <w:pPr>
      <w:jc w:val="left"/>
    </w:pPr>
  </w:style>
  <w:style w:type="paragraph" w:styleId="12">
    <w:name w:val="Body Text"/>
    <w:basedOn w:val="1"/>
    <w:link w:val="41"/>
    <w:semiHidden/>
    <w:qFormat/>
    <w:uiPriority w:val="98"/>
    <w:rPr>
      <w:rFonts w:ascii="仿宋_GB2312" w:eastAsia="仿宋_GB2312"/>
      <w:sz w:val="32"/>
    </w:rPr>
  </w:style>
  <w:style w:type="paragraph" w:styleId="13">
    <w:name w:val="Body Text Indent"/>
    <w:basedOn w:val="1"/>
    <w:next w:val="1"/>
    <w:link w:val="48"/>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1"/>
    <w:next w:val="11"/>
    <w:link w:val="53"/>
    <w:semiHidden/>
    <w:qFormat/>
    <w:uiPriority w:val="98"/>
    <w:rPr>
      <w:b/>
      <w:bCs/>
    </w:rPr>
  </w:style>
  <w:style w:type="paragraph" w:styleId="29">
    <w:name w:val="Body Text First Indent 2"/>
    <w:basedOn w:val="13"/>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basedOn w:val="32"/>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2"/>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5"/>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1"/>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3"/>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2"/>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3"/>
    <w:semiHidden/>
    <w:qFormat/>
    <w:uiPriority w:val="0"/>
    <w:rPr>
      <w:b/>
      <w:bCs/>
      <w:kern w:val="44"/>
      <w:sz w:val="44"/>
      <w:szCs w:val="44"/>
    </w:rPr>
  </w:style>
  <w:style w:type="paragraph" w:customStyle="1" w:styleId="68">
    <w:name w:val="TOC 标题1"/>
    <w:basedOn w:val="3"/>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4"/>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2"/>
    <w:qFormat/>
    <w:uiPriority w:val="0"/>
    <w:pPr>
      <w:spacing w:line="360" w:lineRule="auto"/>
      <w:jc w:val="center"/>
      <w:outlineLvl w:val="0"/>
    </w:pPr>
    <w:rPr>
      <w:rFonts w:ascii="黑体" w:eastAsia="黑体"/>
      <w:b/>
      <w:bCs/>
      <w:sz w:val="36"/>
      <w:szCs w:val="36"/>
    </w:rPr>
  </w:style>
  <w:style w:type="paragraph" w:customStyle="1" w:styleId="72">
    <w:name w:val="一级标题"/>
    <w:basedOn w:val="2"/>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2"/>
    <w:qFormat/>
    <w:uiPriority w:val="2"/>
    <w:pPr>
      <w:numPr>
        <w:ilvl w:val="0"/>
        <w:numId w:val="3"/>
      </w:numPr>
      <w:spacing w:line="360" w:lineRule="auto"/>
      <w:outlineLvl w:val="2"/>
    </w:pPr>
    <w:rPr>
      <w:b/>
    </w:rPr>
  </w:style>
  <w:style w:type="paragraph" w:customStyle="1" w:styleId="74">
    <w:name w:val="3级标题"/>
    <w:basedOn w:val="2"/>
    <w:link w:val="102"/>
    <w:qFormat/>
    <w:uiPriority w:val="3"/>
    <w:pPr>
      <w:numPr>
        <w:ilvl w:val="0"/>
        <w:numId w:val="4"/>
      </w:numPr>
      <w:spacing w:line="360" w:lineRule="auto"/>
      <w:outlineLvl w:val="3"/>
    </w:pPr>
    <w:rPr>
      <w:b/>
    </w:rPr>
  </w:style>
  <w:style w:type="paragraph" w:customStyle="1" w:styleId="75">
    <w:name w:val="（4）级标题"/>
    <w:basedOn w:val="2"/>
    <w:qFormat/>
    <w:uiPriority w:val="8"/>
    <w:pPr>
      <w:numPr>
        <w:ilvl w:val="0"/>
        <w:numId w:val="5"/>
      </w:numPr>
      <w:spacing w:line="360" w:lineRule="auto"/>
      <w:outlineLvl w:val="4"/>
    </w:pPr>
  </w:style>
  <w:style w:type="paragraph" w:customStyle="1" w:styleId="76">
    <w:name w:val="标书正文"/>
    <w:basedOn w:val="2"/>
    <w:link w:val="97"/>
    <w:qFormat/>
    <w:uiPriority w:val="9"/>
    <w:pPr>
      <w:spacing w:line="360" w:lineRule="auto"/>
      <w:jc w:val="left"/>
    </w:pPr>
  </w:style>
  <w:style w:type="character" w:customStyle="1" w:styleId="77">
    <w:name w:val="标题 4 字符"/>
    <w:basedOn w:val="32"/>
    <w:link w:val="6"/>
    <w:semiHidden/>
    <w:qFormat/>
    <w:uiPriority w:val="0"/>
    <w:rPr>
      <w:rFonts w:ascii="Arial" w:hAnsi="Arial"/>
      <w:b/>
      <w:bCs/>
      <w:kern w:val="2"/>
      <w:sz w:val="21"/>
      <w:szCs w:val="28"/>
    </w:rPr>
  </w:style>
  <w:style w:type="character" w:customStyle="1" w:styleId="78">
    <w:name w:val="标题 5 字符"/>
    <w:basedOn w:val="32"/>
    <w:link w:val="7"/>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10"/>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8"/>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标书表格"/>
    <w:basedOn w:val="1"/>
    <w:qFormat/>
    <w:uiPriority w:val="0"/>
    <w:pPr>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Info spid="_x0000_s2049"/>
    <customShpInfo spid="_x0000_s1026" textRotate="1"/>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Company>Hewlett-Packard Company</Company>
  <Pages>31</Pages>
  <Words>9515</Words>
  <Characters>10040</Characters>
  <Lines>1</Lines>
  <Paragraphs>1</Paragraphs>
  <TotalTime>1</TotalTime>
  <ScaleCrop>false</ScaleCrop>
  <LinksUpToDate>false</LinksUpToDate>
  <CharactersWithSpaces>10498</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2020-06-30T08:26:00Z</dcterms:created>
  <dc:creator>微软用户</dc:creator>
  <cp:lastModifiedBy>SINOTRUK</cp:lastModifiedBy>
  <cp:lastPrinted>2020-06-28T10:28:00Z</cp:lastPrinted>
  <dcterms:modified xsi:type="dcterms:W3CDTF">2026-09-30T01:12:18Z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C4E667CF26604F52AD561790FE42A8A8_13</vt:lpwstr>
  </property>
  <property fmtid="{D5CDD505-2E9C-101B-9397-08002B2CF9AE}" pid="4" name="KSOTemplateDocerSaveRecord">
    <vt:lpwstr>eyJoZGlkIjoiY2I2YmM3MDk2M2YxZTJmMzc2Zjg0OTE1MGY5NTA0OGYiLCJ1c2VySWQiOiIxODYyMzc5MTA0In0=</vt:lpwstr>
  </property>
</Properties>
</file>